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C4" w:rsidRDefault="004B14C4" w:rsidP="004B14C4">
      <w:pPr>
        <w:rPr>
          <w:sz w:val="72"/>
          <w:szCs w:val="72"/>
          <w:lang w:val="en-US"/>
        </w:rPr>
      </w:pPr>
      <w:proofErr w:type="spellStart"/>
      <w:r>
        <w:rPr>
          <w:sz w:val="72"/>
          <w:szCs w:val="72"/>
          <w:lang w:val="en-US"/>
        </w:rPr>
        <w:t>Aislantes</w:t>
      </w:r>
      <w:proofErr w:type="spellEnd"/>
      <w:r>
        <w:rPr>
          <w:sz w:val="72"/>
          <w:szCs w:val="72"/>
          <w:lang w:val="en-US"/>
        </w:rPr>
        <w:t xml:space="preserve"> de </w:t>
      </w:r>
      <w:proofErr w:type="spellStart"/>
      <w:r>
        <w:rPr>
          <w:sz w:val="72"/>
          <w:szCs w:val="72"/>
          <w:lang w:val="en-US"/>
        </w:rPr>
        <w:t>vibración</w:t>
      </w:r>
      <w:proofErr w:type="spellEnd"/>
    </w:p>
    <w:p w:rsidR="004B14C4" w:rsidRPr="001B0CC9" w:rsidRDefault="004B14C4" w:rsidP="004B14C4">
      <w:pPr>
        <w:rPr>
          <w:rFonts w:ascii="Arial" w:hAnsi="Arial" w:cs="Arial"/>
          <w:b/>
        </w:rPr>
      </w:pPr>
      <w:r w:rsidRPr="001B0CC9">
        <w:rPr>
          <w:rFonts w:ascii="Arial" w:hAnsi="Arial" w:cs="Arial"/>
          <w:b/>
        </w:rPr>
        <w:t>Refrigeradores, bombas, ventiladores, torres de refrigeración, conducciones, tuberías, conductos eléctricos rígidos, etc. que están rígidamente atornillados a una estructura, transmiten el 100% de su energía vibratoria.</w:t>
      </w:r>
    </w:p>
    <w:p w:rsidR="004B14C4" w:rsidRPr="001B0CC9" w:rsidRDefault="004B14C4" w:rsidP="004B14C4">
      <w:pPr>
        <w:rPr>
          <w:rFonts w:ascii="Arial" w:hAnsi="Arial" w:cs="Arial"/>
        </w:rPr>
      </w:pPr>
      <w:r w:rsidRPr="001B0CC9">
        <w:rPr>
          <w:rFonts w:ascii="Arial" w:hAnsi="Arial" w:cs="Arial"/>
        </w:rPr>
        <w:t>La introducción de aislantes de vibración, seleccionados apropiadamente reducirá esta energía transmitida el extremo que sea totalmente imperceptible o tan reducida que no sea molesta para los ocupantes, o estructuralmente destructiva o en el peor de los casos vaya en detrimento de procesos de manufactura críticos. La “eficiencia del aislamiento de la vibración”  se define como el porcentaje de vibración que no se transmite a la estructura debido  la introducción de aisladores de vibración.</w:t>
      </w:r>
    </w:p>
    <w:p w:rsidR="004B14C4" w:rsidRPr="001B0CC9" w:rsidRDefault="004B14C4" w:rsidP="004B14C4">
      <w:pPr>
        <w:rPr>
          <w:rFonts w:ascii="Arial" w:hAnsi="Arial" w:cs="Arial"/>
        </w:rPr>
      </w:pPr>
      <w:r w:rsidRPr="001B0CC9">
        <w:rPr>
          <w:rFonts w:ascii="Arial" w:hAnsi="Arial" w:cs="Arial"/>
        </w:rPr>
        <w:t>Es importante señalar que el control comercial de la vibración no es una ciencia exacta.</w:t>
      </w:r>
    </w:p>
    <w:p w:rsidR="004B14C4" w:rsidRPr="001B0CC9" w:rsidRDefault="004B14C4" w:rsidP="004B14C4">
      <w:pPr>
        <w:rPr>
          <w:rFonts w:ascii="Arial" w:hAnsi="Arial" w:cs="Arial"/>
        </w:rPr>
      </w:pPr>
      <w:r w:rsidRPr="001B0CC9">
        <w:rPr>
          <w:rFonts w:ascii="Arial" w:hAnsi="Arial" w:cs="Arial"/>
        </w:rPr>
        <w:t>El peso del equipo proporcionado por los fabricantes es, como mucho, aproximado, y la ubicación del centro de gravedad es incluso más difusa. Utilizando los montajes disponibles comercialmente, es imposible elegirlos con una flexión exacta. Los artículos para aislamiento de vibraciones no son mecanismos de precisión, y no puede haber muelles catalogados exactamente para carga. Por estas razones, las flexiones se especifican normalmente como mínimas. Flexiones más allá de esas mínimas bajarán la frecuencia natural y la mejora de rendimiento.</w:t>
      </w:r>
    </w:p>
    <w:p w:rsidR="004B14C4" w:rsidRPr="001B0CC9" w:rsidRDefault="004B14C4" w:rsidP="004B14C4">
      <w:pPr>
        <w:rPr>
          <w:rFonts w:ascii="Arial" w:hAnsi="Arial" w:cs="Arial"/>
          <w:b/>
        </w:rPr>
      </w:pPr>
      <w:r w:rsidRPr="001B0CC9">
        <w:rPr>
          <w:rFonts w:ascii="Arial" w:hAnsi="Arial" w:cs="Arial"/>
          <w:b/>
        </w:rPr>
        <w:t>La vibración transmitida es aquélla parte de vibración que es percibida y sufrida por la estructura. Con un 90% de eficiencia, hay un 10% de transmisión. La eficiencia es básicamente un término comercial, desarrollado probablemente a partir del sistema con el que todos convivimos: 85% normal, 90% bueno y 95% excelente.</w:t>
      </w:r>
    </w:p>
    <w:p w:rsidR="004B14C4" w:rsidRPr="001B0CC9" w:rsidRDefault="004B14C4" w:rsidP="004B14C4">
      <w:pPr>
        <w:rPr>
          <w:rFonts w:ascii="Arial" w:hAnsi="Arial" w:cs="Arial"/>
        </w:rPr>
      </w:pPr>
      <w:r w:rsidRPr="001B0CC9">
        <w:rPr>
          <w:rFonts w:ascii="Arial" w:hAnsi="Arial" w:cs="Arial"/>
        </w:rPr>
        <w:t>En nuestro trabajo, estos números pueden ser extremadamente engañosos. Si comparamos el 90% y el 95%, sólo suponemos una mejora del 5%. Sin embargo, la comparación del 5% de transmisión muestra que solo la mitad de la fuerza restante se transmite. Ningún número puede considerarse en solitario como la fuente de vibración, y lo que tenemos que eliminar es el factor de decisión.</w:t>
      </w:r>
    </w:p>
    <w:p w:rsidR="004B14C4" w:rsidRPr="001B0CC9" w:rsidRDefault="004B14C4" w:rsidP="004B14C4">
      <w:pPr>
        <w:rPr>
          <w:rFonts w:ascii="Arial" w:hAnsi="Arial" w:cs="Arial"/>
        </w:rPr>
      </w:pPr>
      <w:r w:rsidRPr="001B0CC9">
        <w:rPr>
          <w:rFonts w:ascii="Arial" w:hAnsi="Arial" w:cs="Arial"/>
        </w:rPr>
        <w:t xml:space="preserve">En términos brutos, una bomba de 125 hp (93 </w:t>
      </w:r>
      <w:proofErr w:type="spellStart"/>
      <w:r w:rsidRPr="001B0CC9">
        <w:rPr>
          <w:rFonts w:ascii="Arial" w:hAnsi="Arial" w:cs="Arial"/>
        </w:rPr>
        <w:t>kW</w:t>
      </w:r>
      <w:proofErr w:type="spellEnd"/>
      <w:r w:rsidRPr="001B0CC9">
        <w:rPr>
          <w:rFonts w:ascii="Arial" w:hAnsi="Arial" w:cs="Arial"/>
        </w:rPr>
        <w:t xml:space="preserve">) generará 5 veces la energía vibratoria de una 25 hp (19 </w:t>
      </w:r>
      <w:proofErr w:type="spellStart"/>
      <w:r w:rsidRPr="001B0CC9">
        <w:rPr>
          <w:rFonts w:ascii="Arial" w:hAnsi="Arial" w:cs="Arial"/>
        </w:rPr>
        <w:t>kW</w:t>
      </w:r>
      <w:proofErr w:type="spellEnd"/>
      <w:r w:rsidRPr="001B0CC9">
        <w:rPr>
          <w:rFonts w:ascii="Arial" w:hAnsi="Arial" w:cs="Arial"/>
        </w:rPr>
        <w:t xml:space="preserve">). Por tanto, el aislamiento proporcionado para la bomba de 125 hp (93 </w:t>
      </w:r>
      <w:proofErr w:type="spellStart"/>
      <w:r w:rsidRPr="001B0CC9">
        <w:rPr>
          <w:rFonts w:ascii="Arial" w:hAnsi="Arial" w:cs="Arial"/>
        </w:rPr>
        <w:t>kW</w:t>
      </w:r>
      <w:proofErr w:type="spellEnd"/>
      <w:r w:rsidRPr="001B0CC9">
        <w:rPr>
          <w:rFonts w:ascii="Arial" w:hAnsi="Arial" w:cs="Arial"/>
        </w:rPr>
        <w:t xml:space="preserve">) debe ser 5 veces </w:t>
      </w:r>
      <w:proofErr w:type="spellStart"/>
      <w:r w:rsidRPr="001B0CC9">
        <w:rPr>
          <w:rFonts w:ascii="Arial" w:hAnsi="Arial" w:cs="Arial"/>
        </w:rPr>
        <w:t>mas</w:t>
      </w:r>
      <w:proofErr w:type="spellEnd"/>
      <w:r w:rsidRPr="001B0CC9">
        <w:rPr>
          <w:rFonts w:ascii="Arial" w:hAnsi="Arial" w:cs="Arial"/>
        </w:rPr>
        <w:t xml:space="preserve"> eficiente para reducir la fuerza transmisión a un nivel similar. Un 80% de eficiencia con una transmisión del 20% para la bomba de 25 hp (19 </w:t>
      </w:r>
      <w:proofErr w:type="spellStart"/>
      <w:r w:rsidRPr="001B0CC9">
        <w:rPr>
          <w:rFonts w:ascii="Arial" w:hAnsi="Arial" w:cs="Arial"/>
        </w:rPr>
        <w:t>kW</w:t>
      </w:r>
      <w:proofErr w:type="spellEnd"/>
      <w:r w:rsidRPr="001B0CC9">
        <w:rPr>
          <w:rFonts w:ascii="Arial" w:hAnsi="Arial" w:cs="Arial"/>
        </w:rPr>
        <w:t xml:space="preserve">) es equivalente al 96% de eficiencia con el 4% de transmisión para la unidad de 125 hp (93 </w:t>
      </w:r>
      <w:proofErr w:type="spellStart"/>
      <w:r w:rsidRPr="001B0CC9">
        <w:rPr>
          <w:rFonts w:ascii="Arial" w:hAnsi="Arial" w:cs="Arial"/>
        </w:rPr>
        <w:t>kW</w:t>
      </w:r>
      <w:proofErr w:type="spellEnd"/>
      <w:r w:rsidRPr="001B0CC9">
        <w:rPr>
          <w:rFonts w:ascii="Arial" w:hAnsi="Arial" w:cs="Arial"/>
        </w:rPr>
        <w:t>).</w:t>
      </w:r>
    </w:p>
    <w:p w:rsidR="004B14C4" w:rsidRPr="001B0CC9" w:rsidRDefault="004B14C4" w:rsidP="004B14C4">
      <w:pPr>
        <w:rPr>
          <w:rFonts w:ascii="Arial" w:hAnsi="Arial" w:cs="Arial"/>
        </w:rPr>
      </w:pPr>
    </w:p>
    <w:p w:rsidR="004B14C4" w:rsidRPr="001B0CC9" w:rsidRDefault="004B14C4" w:rsidP="004B14C4">
      <w:pPr>
        <w:rPr>
          <w:rFonts w:ascii="Arial" w:hAnsi="Arial" w:cs="Arial"/>
          <w:b/>
          <w:bCs/>
        </w:rPr>
      </w:pPr>
      <w:r>
        <w:rPr>
          <w:rFonts w:ascii="Arial" w:hAnsi="Arial" w:cs="Arial"/>
          <w:b/>
          <w:bCs/>
        </w:rPr>
        <w:t>Consideraciones básicas</w:t>
      </w:r>
    </w:p>
    <w:p w:rsidR="004B14C4" w:rsidRPr="001B0CC9" w:rsidRDefault="004B14C4" w:rsidP="004B14C4">
      <w:pPr>
        <w:rPr>
          <w:rFonts w:ascii="Arial" w:hAnsi="Arial" w:cs="Arial"/>
        </w:rPr>
      </w:pPr>
      <w:r w:rsidRPr="001B0CC9">
        <w:rPr>
          <w:rFonts w:ascii="Arial" w:hAnsi="Arial" w:cs="Arial"/>
        </w:rPr>
        <w:lastRenderedPageBreak/>
        <w:t>Una aproximación completamente aritmética, más que convencional, proporciona una mejor visualización mecánica de lo que realmente está sucediendo. Los resultados se pueden confirmar en la carta de eficiencia.</w:t>
      </w:r>
    </w:p>
    <w:p w:rsidR="004B14C4" w:rsidRPr="001B0CC9" w:rsidRDefault="004B14C4" w:rsidP="004B14C4">
      <w:pPr>
        <w:rPr>
          <w:rFonts w:ascii="Arial" w:hAnsi="Arial" w:cs="Arial"/>
          <w:i/>
          <w:iCs/>
        </w:rPr>
      </w:pPr>
      <w:r w:rsidRPr="001B0CC9">
        <w:rPr>
          <w:rFonts w:ascii="Arial" w:hAnsi="Arial" w:cs="Arial"/>
          <w:i/>
          <w:iCs/>
        </w:rPr>
        <w:t>Hay seis consideraciones básicas una vez</w:t>
      </w:r>
      <w:r>
        <w:rPr>
          <w:rFonts w:ascii="Arial" w:hAnsi="Arial" w:cs="Arial"/>
          <w:i/>
          <w:iCs/>
        </w:rPr>
        <w:t xml:space="preserve"> </w:t>
      </w:r>
      <w:r w:rsidRPr="001B0CC9">
        <w:rPr>
          <w:rFonts w:ascii="Arial" w:hAnsi="Arial" w:cs="Arial"/>
          <w:i/>
          <w:iCs/>
        </w:rPr>
        <w:t>que la instalación est</w:t>
      </w:r>
      <w:r>
        <w:rPr>
          <w:rFonts w:ascii="Arial" w:hAnsi="Arial" w:cs="Arial"/>
          <w:i/>
          <w:iCs/>
        </w:rPr>
        <w:t>á</w:t>
      </w:r>
      <w:r w:rsidRPr="001B0CC9">
        <w:rPr>
          <w:rFonts w:ascii="Arial" w:hAnsi="Arial" w:cs="Arial"/>
          <w:i/>
          <w:iCs/>
        </w:rPr>
        <w:t xml:space="preserve"> lejos de la resonancia:</w:t>
      </w:r>
    </w:p>
    <w:p w:rsidR="004B14C4" w:rsidRPr="001B0CC9" w:rsidRDefault="004B14C4" w:rsidP="004B14C4">
      <w:pPr>
        <w:numPr>
          <w:ilvl w:val="0"/>
          <w:numId w:val="1"/>
        </w:numPr>
        <w:rPr>
          <w:rFonts w:ascii="Arial" w:hAnsi="Arial" w:cs="Arial"/>
        </w:rPr>
      </w:pPr>
      <w:r w:rsidRPr="001B0CC9">
        <w:rPr>
          <w:rFonts w:ascii="Arial" w:hAnsi="Arial" w:cs="Arial"/>
        </w:rPr>
        <w:t>La eficiencia se controla con la flexión estática y la transmisión se reduce en proporción directa al aumento de la flexión.</w:t>
      </w:r>
    </w:p>
    <w:p w:rsidR="004B14C4" w:rsidRPr="001B0CC9" w:rsidRDefault="004B14C4" w:rsidP="004B14C4">
      <w:pPr>
        <w:numPr>
          <w:ilvl w:val="0"/>
          <w:numId w:val="1"/>
        </w:numPr>
        <w:rPr>
          <w:rFonts w:ascii="Arial" w:hAnsi="Arial" w:cs="Arial"/>
        </w:rPr>
      </w:pPr>
      <w:r w:rsidRPr="001B0CC9">
        <w:rPr>
          <w:rFonts w:ascii="Arial" w:hAnsi="Arial" w:cs="Arial"/>
        </w:rPr>
        <w:t>Si la frecuencia del aislante se aproxima a la velocidad de trabajo del equipo, la resonancia  se amplifica.</w:t>
      </w:r>
    </w:p>
    <w:p w:rsidR="004B14C4" w:rsidRPr="001B0CC9" w:rsidRDefault="004B14C4" w:rsidP="004B14C4">
      <w:pPr>
        <w:numPr>
          <w:ilvl w:val="0"/>
          <w:numId w:val="1"/>
        </w:numPr>
        <w:rPr>
          <w:rFonts w:ascii="Arial" w:hAnsi="Arial" w:cs="Arial"/>
        </w:rPr>
      </w:pPr>
      <w:r w:rsidRPr="001B0CC9">
        <w:rPr>
          <w:rFonts w:ascii="Arial" w:hAnsi="Arial" w:cs="Arial"/>
        </w:rPr>
        <w:t>Cuando se aproxima la resonancia, el movimiento dinámico generado por la fuerza desequilibrante se amplifica.</w:t>
      </w:r>
    </w:p>
    <w:p w:rsidR="004B14C4" w:rsidRPr="001B0CC9" w:rsidRDefault="004B14C4" w:rsidP="004B14C4">
      <w:pPr>
        <w:numPr>
          <w:ilvl w:val="0"/>
          <w:numId w:val="1"/>
        </w:numPr>
        <w:rPr>
          <w:rFonts w:ascii="Arial" w:hAnsi="Arial" w:cs="Arial"/>
        </w:rPr>
      </w:pPr>
      <w:r w:rsidRPr="001B0CC9">
        <w:rPr>
          <w:rFonts w:ascii="Arial" w:hAnsi="Arial" w:cs="Arial"/>
        </w:rPr>
        <w:t xml:space="preserve">El movimiento dinámico es controlado por la fuerza desequilibrante  y su relación con la masa total. Para todas las aplicaciones prácticas, a proporciones de frecuencia más alta la proporción de frecuencia en </w:t>
      </w:r>
      <w:proofErr w:type="spellStart"/>
      <w:r w:rsidRPr="001B0CC9">
        <w:rPr>
          <w:rFonts w:ascii="Arial" w:hAnsi="Arial" w:cs="Arial"/>
        </w:rPr>
        <w:t>si</w:t>
      </w:r>
      <w:proofErr w:type="spellEnd"/>
      <w:r w:rsidRPr="001B0CC9">
        <w:rPr>
          <w:rFonts w:ascii="Arial" w:hAnsi="Arial" w:cs="Arial"/>
        </w:rPr>
        <w:t xml:space="preserve"> misma no influye en el movimiento.</w:t>
      </w:r>
    </w:p>
    <w:p w:rsidR="004B14C4" w:rsidRPr="001B0CC9" w:rsidRDefault="004B14C4" w:rsidP="004B14C4">
      <w:pPr>
        <w:numPr>
          <w:ilvl w:val="0"/>
          <w:numId w:val="1"/>
        </w:numPr>
        <w:rPr>
          <w:rFonts w:ascii="Arial" w:hAnsi="Arial" w:cs="Arial"/>
        </w:rPr>
      </w:pPr>
      <w:r w:rsidRPr="001B0CC9">
        <w:rPr>
          <w:rFonts w:ascii="Arial" w:hAnsi="Arial" w:cs="Arial"/>
        </w:rPr>
        <w:t>Una vez que la proporción de frecuencia es de 3:1 o mayor, el movimiento solo debería reducirse con la introducción de masa.</w:t>
      </w:r>
    </w:p>
    <w:p w:rsidR="004B14C4" w:rsidRPr="001B0CC9" w:rsidRDefault="004B14C4" w:rsidP="004B14C4">
      <w:pPr>
        <w:numPr>
          <w:ilvl w:val="0"/>
          <w:numId w:val="1"/>
        </w:numPr>
        <w:rPr>
          <w:rFonts w:ascii="Arial" w:hAnsi="Arial" w:cs="Arial"/>
        </w:rPr>
      </w:pPr>
      <w:r w:rsidRPr="001B0CC9">
        <w:rPr>
          <w:rFonts w:ascii="Arial" w:hAnsi="Arial" w:cs="Arial"/>
        </w:rPr>
        <w:t>Suponiendo que las fuerzas desequilibrantes actúan en el centro de gravedad, el movimiento se reduce en proporción directa del aumento de masa.</w:t>
      </w:r>
    </w:p>
    <w:p w:rsidR="004B14C4" w:rsidRPr="001B0CC9" w:rsidRDefault="004B14C4" w:rsidP="004B14C4">
      <w:pPr>
        <w:rPr>
          <w:rFonts w:ascii="Arial" w:hAnsi="Arial" w:cs="Arial"/>
        </w:rPr>
      </w:pPr>
      <w:r w:rsidRPr="001B0CC9">
        <w:rPr>
          <w:rFonts w:ascii="Arial" w:hAnsi="Arial" w:cs="Arial"/>
        </w:rPr>
        <w:t>En realidad, cuando una máquina rotativa vibra sobre montajes de aislamiento, la base tiene un pequeño movimiento de rotación. Debido a que los suelos son mucho más sensibles en dirección vertical, los otros tipos generalmente se ignoran y siempre se visualizan las instalaciones moviéndose verticalmente.</w:t>
      </w:r>
    </w:p>
    <w:p w:rsidR="004B14C4" w:rsidRPr="001B0CC9" w:rsidRDefault="004B14C4" w:rsidP="004B14C4">
      <w:pPr>
        <w:rPr>
          <w:rFonts w:ascii="Arial" w:hAnsi="Arial" w:cs="Arial"/>
        </w:rPr>
      </w:pPr>
      <w:r w:rsidRPr="001B0CC9">
        <w:rPr>
          <w:rFonts w:ascii="Arial" w:hAnsi="Arial" w:cs="Arial"/>
        </w:rPr>
        <w:t xml:space="preserve">Una constante de muelle se denomina k y se define como el número de libras (Kg.)  requeridos para flexionar el muelle 1 </w:t>
      </w:r>
      <w:proofErr w:type="spellStart"/>
      <w:r w:rsidRPr="001B0CC9">
        <w:rPr>
          <w:rFonts w:ascii="Arial" w:hAnsi="Arial" w:cs="Arial"/>
        </w:rPr>
        <w:t>pulg</w:t>
      </w:r>
      <w:proofErr w:type="spellEnd"/>
      <w:r w:rsidRPr="001B0CC9">
        <w:rPr>
          <w:rFonts w:ascii="Arial" w:hAnsi="Arial" w:cs="Arial"/>
        </w:rPr>
        <w:t>. (25 mm).</w:t>
      </w:r>
      <w:r w:rsidRPr="001B0CC9">
        <w:rPr>
          <w:rFonts w:ascii="Arial" w:hAnsi="Arial" w:cs="Arial"/>
        </w:rPr>
        <w:br/>
        <w:t>Así, un muelle con una constante k de 1.000 lb./</w:t>
      </w:r>
      <w:proofErr w:type="spellStart"/>
      <w:r w:rsidRPr="001B0CC9">
        <w:rPr>
          <w:rFonts w:ascii="Arial" w:hAnsi="Arial" w:cs="Arial"/>
        </w:rPr>
        <w:t>pulg</w:t>
      </w:r>
      <w:proofErr w:type="spellEnd"/>
      <w:r w:rsidRPr="001B0CC9">
        <w:rPr>
          <w:rFonts w:ascii="Arial" w:hAnsi="Arial" w:cs="Arial"/>
        </w:rPr>
        <w:t xml:space="preserve">. (18 Kg./mm) flexionará 0,5 </w:t>
      </w:r>
      <w:proofErr w:type="spellStart"/>
      <w:r w:rsidRPr="001B0CC9">
        <w:rPr>
          <w:rFonts w:ascii="Arial" w:hAnsi="Arial" w:cs="Arial"/>
        </w:rPr>
        <w:t>pulg</w:t>
      </w:r>
      <w:proofErr w:type="spellEnd"/>
      <w:r w:rsidRPr="001B0CC9">
        <w:rPr>
          <w:rFonts w:ascii="Arial" w:hAnsi="Arial" w:cs="Arial"/>
        </w:rPr>
        <w:t xml:space="preserve">. (13 mm) con 500 lb. (227 Kg.) y 1,0 </w:t>
      </w:r>
      <w:proofErr w:type="spellStart"/>
      <w:r w:rsidRPr="001B0CC9">
        <w:rPr>
          <w:rFonts w:ascii="Arial" w:hAnsi="Arial" w:cs="Arial"/>
        </w:rPr>
        <w:t>pulg</w:t>
      </w:r>
      <w:proofErr w:type="spellEnd"/>
      <w:r w:rsidRPr="001B0CC9">
        <w:rPr>
          <w:rFonts w:ascii="Arial" w:hAnsi="Arial" w:cs="Arial"/>
        </w:rPr>
        <w:t>. (25 mm) con 1.000 lb. (454 Kg.).</w:t>
      </w:r>
    </w:p>
    <w:p w:rsidR="004B14C4" w:rsidRPr="001B0CC9" w:rsidRDefault="004B14C4" w:rsidP="004B14C4">
      <w:pPr>
        <w:rPr>
          <w:rFonts w:ascii="Arial" w:hAnsi="Arial" w:cs="Arial"/>
        </w:rPr>
      </w:pPr>
      <w:r w:rsidRPr="001B0CC9">
        <w:rPr>
          <w:rFonts w:ascii="Arial" w:hAnsi="Arial" w:cs="Arial"/>
        </w:rPr>
        <w:t>Una constante del sistema se define normalmente como el número de libras (Kg.) requeridas para flexionar todos los soportes de un sistema 1 pulgada  (25 mm) simultáneamente.</w:t>
      </w:r>
    </w:p>
    <w:p w:rsidR="004B14C4" w:rsidRPr="001B0CC9" w:rsidRDefault="004B14C4" w:rsidP="004B14C4">
      <w:pPr>
        <w:rPr>
          <w:rFonts w:ascii="Arial" w:hAnsi="Arial" w:cs="Arial"/>
        </w:rPr>
      </w:pPr>
      <w:r w:rsidRPr="001B0CC9">
        <w:rPr>
          <w:rFonts w:ascii="Arial" w:hAnsi="Arial" w:cs="Arial"/>
        </w:rPr>
        <w:t>Usando cuatro muelles con una constante k de 1.000 lb./</w:t>
      </w:r>
      <w:proofErr w:type="spellStart"/>
      <w:r w:rsidRPr="001B0CC9">
        <w:rPr>
          <w:rFonts w:ascii="Arial" w:hAnsi="Arial" w:cs="Arial"/>
        </w:rPr>
        <w:t>pulg</w:t>
      </w:r>
      <w:proofErr w:type="spellEnd"/>
      <w:r w:rsidRPr="001B0CC9">
        <w:rPr>
          <w:rFonts w:ascii="Arial" w:hAnsi="Arial" w:cs="Arial"/>
        </w:rPr>
        <w:t>. (18 Kg./mm) cada uno, uno en cada esquina de la instalación, la constante del sistema será 4.000 lb./</w:t>
      </w:r>
      <w:proofErr w:type="spellStart"/>
      <w:r w:rsidRPr="001B0CC9">
        <w:rPr>
          <w:rFonts w:ascii="Arial" w:hAnsi="Arial" w:cs="Arial"/>
        </w:rPr>
        <w:t>pulg</w:t>
      </w:r>
      <w:proofErr w:type="spellEnd"/>
      <w:r w:rsidRPr="001B0CC9">
        <w:rPr>
          <w:rFonts w:ascii="Arial" w:hAnsi="Arial" w:cs="Arial"/>
        </w:rPr>
        <w:t xml:space="preserve">.  (72 Kg./mm). Así, 2.000 lb. (907 Kg.) de equipo flexionarán el sistema 0,5 </w:t>
      </w:r>
      <w:proofErr w:type="spellStart"/>
      <w:r w:rsidRPr="001B0CC9">
        <w:rPr>
          <w:rFonts w:ascii="Arial" w:hAnsi="Arial" w:cs="Arial"/>
        </w:rPr>
        <w:t>pulg</w:t>
      </w:r>
      <w:proofErr w:type="spellEnd"/>
      <w:r w:rsidRPr="001B0CC9">
        <w:rPr>
          <w:rFonts w:ascii="Arial" w:hAnsi="Arial" w:cs="Arial"/>
        </w:rPr>
        <w:t xml:space="preserve">. (13 mm) y 4.000lb (1.814 Kg.) 1,0 </w:t>
      </w:r>
      <w:proofErr w:type="spellStart"/>
      <w:r w:rsidRPr="001B0CC9">
        <w:rPr>
          <w:rFonts w:ascii="Arial" w:hAnsi="Arial" w:cs="Arial"/>
        </w:rPr>
        <w:t>pulg</w:t>
      </w:r>
      <w:proofErr w:type="spellEnd"/>
      <w:r w:rsidRPr="001B0CC9">
        <w:rPr>
          <w:rFonts w:ascii="Arial" w:hAnsi="Arial" w:cs="Arial"/>
        </w:rPr>
        <w:t>. (25 mm).</w:t>
      </w:r>
    </w:p>
    <w:p w:rsidR="004B14C4" w:rsidRPr="001B0CC9" w:rsidRDefault="004B14C4" w:rsidP="004B14C4">
      <w:pPr>
        <w:rPr>
          <w:rFonts w:ascii="Arial" w:hAnsi="Arial" w:cs="Arial"/>
        </w:rPr>
      </w:pPr>
      <w:r w:rsidRPr="001B0CC9">
        <w:rPr>
          <w:rFonts w:ascii="Arial" w:hAnsi="Arial" w:cs="Arial"/>
        </w:rPr>
        <w:t xml:space="preserve">Como la proporción del muelle es uniforme, esto también significa que si la fuerza vibratoria ascendente empuja al equipo 0,10 </w:t>
      </w:r>
      <w:proofErr w:type="spellStart"/>
      <w:r w:rsidRPr="001B0CC9">
        <w:rPr>
          <w:rFonts w:ascii="Arial" w:hAnsi="Arial" w:cs="Arial"/>
        </w:rPr>
        <w:t>pulg</w:t>
      </w:r>
      <w:proofErr w:type="spellEnd"/>
      <w:r w:rsidRPr="001B0CC9">
        <w:rPr>
          <w:rFonts w:ascii="Arial" w:hAnsi="Arial" w:cs="Arial"/>
        </w:rPr>
        <w:t xml:space="preserve">. (2,5 mm) hacia arriba  desde la </w:t>
      </w:r>
      <w:r w:rsidRPr="001B0CC9">
        <w:rPr>
          <w:rFonts w:ascii="Arial" w:hAnsi="Arial" w:cs="Arial"/>
        </w:rPr>
        <w:lastRenderedPageBreak/>
        <w:t xml:space="preserve">posición media, estaría reduciendo la carga del muelle en 0,10 </w:t>
      </w:r>
      <w:proofErr w:type="spellStart"/>
      <w:r w:rsidRPr="001B0CC9">
        <w:rPr>
          <w:rFonts w:ascii="Arial" w:hAnsi="Arial" w:cs="Arial"/>
        </w:rPr>
        <w:t>pulg</w:t>
      </w:r>
      <w:proofErr w:type="spellEnd"/>
      <w:r w:rsidRPr="001B0CC9">
        <w:rPr>
          <w:rFonts w:ascii="Arial" w:hAnsi="Arial" w:cs="Arial"/>
        </w:rPr>
        <w:t>. hacia arriba en 0,10 de 4.000 lb. (1.814 Kg.)  o 400 lb. (181 kg).</w:t>
      </w:r>
    </w:p>
    <w:p w:rsidR="004B14C4" w:rsidRPr="001B0CC9" w:rsidRDefault="004B14C4" w:rsidP="004B14C4">
      <w:pPr>
        <w:rPr>
          <w:rFonts w:ascii="Arial" w:hAnsi="Arial" w:cs="Arial"/>
        </w:rPr>
      </w:pPr>
      <w:r w:rsidRPr="001B0CC9">
        <w:rPr>
          <w:rFonts w:ascii="Arial" w:hAnsi="Arial" w:cs="Arial"/>
        </w:rPr>
        <w:t xml:space="preserve">Al empujar el movimiento vibratorio 0,10 </w:t>
      </w:r>
      <w:proofErr w:type="spellStart"/>
      <w:r w:rsidRPr="001B0CC9">
        <w:rPr>
          <w:rFonts w:ascii="Arial" w:hAnsi="Arial" w:cs="Arial"/>
        </w:rPr>
        <w:t>pulg</w:t>
      </w:r>
      <w:proofErr w:type="spellEnd"/>
      <w:r w:rsidRPr="001B0CC9">
        <w:rPr>
          <w:rFonts w:ascii="Arial" w:hAnsi="Arial" w:cs="Arial"/>
        </w:rPr>
        <w:t>. (2,5 mm) la instalación debajo de su posición media, habría un aumento en la carga del muelle de las mismas  400 lb. (181 Kg.) es lo que la estructura ve como un cambio en la carga estática.</w:t>
      </w:r>
    </w:p>
    <w:p w:rsidR="004B14C4" w:rsidRPr="001B0CC9" w:rsidRDefault="004B14C4" w:rsidP="004B14C4">
      <w:pPr>
        <w:rPr>
          <w:rFonts w:ascii="Arial" w:hAnsi="Arial" w:cs="Arial"/>
        </w:rPr>
      </w:pPr>
      <w:r w:rsidRPr="001B0CC9">
        <w:rPr>
          <w:rFonts w:ascii="Arial" w:hAnsi="Arial" w:cs="Arial"/>
        </w:rPr>
        <w:t>Esto ocurre a 600 r/min. Un cambio en la carga estática a una frecuencia particular es otra definición de vibración.</w:t>
      </w:r>
    </w:p>
    <w:p w:rsidR="004B14C4" w:rsidRPr="001B0CC9" w:rsidRDefault="004B14C4" w:rsidP="004B14C4">
      <w:pPr>
        <w:rPr>
          <w:rFonts w:ascii="Arial" w:hAnsi="Arial" w:cs="Arial"/>
        </w:rPr>
      </w:pPr>
      <w:r w:rsidRPr="001B0CC9">
        <w:rPr>
          <w:rFonts w:ascii="Arial" w:hAnsi="Arial" w:cs="Arial"/>
        </w:rPr>
        <w:t>Esta aproximación al problema se ilustra mejor en la figura 1. Si la máquina funciona a 600 rpm, la fuerza vibratoria transmitida será +-400 lb. (181 Kg.) a 600 ciclos/min.</w:t>
      </w:r>
    </w:p>
    <w:p w:rsidR="004B14C4" w:rsidRPr="001B0CC9" w:rsidRDefault="004B14C4" w:rsidP="004B14C4">
      <w:pPr>
        <w:rPr>
          <w:rFonts w:ascii="Arial" w:hAnsi="Arial" w:cs="Arial"/>
        </w:rPr>
      </w:pPr>
      <w:r w:rsidRPr="001B0CC9">
        <w:rPr>
          <w:rFonts w:ascii="Arial" w:hAnsi="Arial" w:cs="Arial"/>
        </w:rPr>
        <w:t>Supongamos que las +- 400 lb. (181 Kg.) son insoportables para la estructura. La solución instintiva sería usar mayor masa. Una proporción de masa tradicional es de tres veces el peso del equipo, llevando al sistema hasta 16.000 lb./</w:t>
      </w:r>
      <w:proofErr w:type="spellStart"/>
      <w:r w:rsidRPr="001B0CC9">
        <w:rPr>
          <w:rFonts w:ascii="Arial" w:hAnsi="Arial" w:cs="Arial"/>
        </w:rPr>
        <w:t>pulg</w:t>
      </w:r>
      <w:proofErr w:type="spellEnd"/>
      <w:r w:rsidRPr="001B0CC9">
        <w:rPr>
          <w:rFonts w:ascii="Arial" w:hAnsi="Arial" w:cs="Arial"/>
        </w:rPr>
        <w:t>. (286 Kg./mm) usando contrafuertes individuales para muelles o agrupaciones que sean cuatro veces los originales. En la regla básica 6, se establecería que el movimiento vibratorio se reducía en proporción directa al aumento en masa.</w:t>
      </w:r>
    </w:p>
    <w:p w:rsidR="004B14C4" w:rsidRPr="001B0CC9" w:rsidRDefault="004B14C4" w:rsidP="004B14C4">
      <w:pPr>
        <w:rPr>
          <w:rFonts w:ascii="Arial" w:hAnsi="Arial" w:cs="Arial"/>
        </w:rPr>
      </w:pPr>
      <w:r w:rsidRPr="001B0CC9">
        <w:rPr>
          <w:rFonts w:ascii="Arial" w:hAnsi="Arial" w:cs="Arial"/>
        </w:rPr>
        <w:t xml:space="preserve">Por tanto, la amplitud de 0,10 </w:t>
      </w:r>
      <w:proofErr w:type="spellStart"/>
      <w:r w:rsidRPr="001B0CC9">
        <w:rPr>
          <w:rFonts w:ascii="Arial" w:hAnsi="Arial" w:cs="Arial"/>
        </w:rPr>
        <w:t>pulg</w:t>
      </w:r>
      <w:proofErr w:type="spellEnd"/>
      <w:r w:rsidRPr="001B0CC9">
        <w:rPr>
          <w:rFonts w:ascii="Arial" w:hAnsi="Arial" w:cs="Arial"/>
        </w:rPr>
        <w:t>. (0,64 mm). Siguiendo las escenas horizontalmente, se ve que el movimiento reducido sólo actúa contra una constante de contrafuerte de muelle proporcionada, así que no hay reducción en la transmisión de la vibración sino sólo en amplitud.</w:t>
      </w:r>
    </w:p>
    <w:p w:rsidR="004B14C4" w:rsidRPr="001B0CC9" w:rsidRDefault="004B14C4" w:rsidP="004B14C4">
      <w:pPr>
        <w:rPr>
          <w:rFonts w:ascii="Arial" w:hAnsi="Arial" w:cs="Arial"/>
        </w:rPr>
      </w:pPr>
      <w:r w:rsidRPr="001B0CC9">
        <w:rPr>
          <w:rFonts w:ascii="Arial" w:hAnsi="Arial" w:cs="Arial"/>
        </w:rPr>
        <w:t>Si la máquina funciona a 600 rpm, la fuerza vibratoria transmitida permanece en +- 400 lb. (181 Kg.) a 600 ciclos/min.</w:t>
      </w:r>
    </w:p>
    <w:p w:rsidR="004B14C4" w:rsidRPr="001B0CC9" w:rsidRDefault="004B14C4" w:rsidP="004B14C4">
      <w:pPr>
        <w:rPr>
          <w:rFonts w:ascii="Arial" w:hAnsi="Arial" w:cs="Arial"/>
        </w:rPr>
      </w:pPr>
      <w:r w:rsidRPr="001B0CC9">
        <w:rPr>
          <w:rFonts w:ascii="Arial" w:hAnsi="Arial" w:cs="Arial"/>
        </w:rPr>
        <w:t>La pregunta que viene ahora es cómo reducir directamente la vibración transmitida.</w:t>
      </w:r>
      <w:r w:rsidRPr="001B0CC9">
        <w:rPr>
          <w:rFonts w:ascii="Arial" w:hAnsi="Arial" w:cs="Arial"/>
        </w:rPr>
        <w:br/>
        <w:t>Supongamos que queremos  reducir esta transmisión en el 75% para que el resultado final sea +-100 lb. (45 Kg.). La regla básica 1 establece que la eficiencia se controla por la flexión estática y la transmisión se reduce en proporción directa al aumento de la flexión. La regla 4 establece también que para todos los propósitos prácticos, la relación de la frecuencia no influye en el movimiento.</w:t>
      </w:r>
    </w:p>
    <w:p w:rsidR="004B14C4" w:rsidRPr="001B0CC9" w:rsidRDefault="004B14C4" w:rsidP="004B14C4">
      <w:pPr>
        <w:rPr>
          <w:rFonts w:ascii="Arial" w:hAnsi="Arial" w:cs="Arial"/>
        </w:rPr>
      </w:pPr>
      <w:r w:rsidRPr="001B0CC9">
        <w:rPr>
          <w:rFonts w:ascii="Arial" w:hAnsi="Arial" w:cs="Arial"/>
        </w:rPr>
        <w:t>Por tanto, aumentemos la flexión hasta 4 pulga (100 mm) como en la figura 3. Como esta flexión mayor nos dará una frecuencia natural más baja, no habrá diferencia apreciable en la amplitud. El ejemplo muestra que la constante del muelle ha descendido a 1.000 lb./</w:t>
      </w:r>
      <w:proofErr w:type="spellStart"/>
      <w:r w:rsidRPr="001B0CC9">
        <w:rPr>
          <w:rFonts w:ascii="Arial" w:hAnsi="Arial" w:cs="Arial"/>
        </w:rPr>
        <w:t>pulg</w:t>
      </w:r>
      <w:proofErr w:type="spellEnd"/>
      <w:r w:rsidRPr="001B0CC9">
        <w:rPr>
          <w:rFonts w:ascii="Arial" w:hAnsi="Arial" w:cs="Arial"/>
        </w:rPr>
        <w:t xml:space="preserve">. (18 Kg./mm). Como la amplitud permanece en la originalidad +- 0,10 </w:t>
      </w:r>
      <w:proofErr w:type="spellStart"/>
      <w:r w:rsidRPr="001B0CC9">
        <w:rPr>
          <w:rFonts w:ascii="Arial" w:hAnsi="Arial" w:cs="Arial"/>
        </w:rPr>
        <w:t>pulg</w:t>
      </w:r>
      <w:proofErr w:type="spellEnd"/>
      <w:r w:rsidRPr="001B0CC9">
        <w:rPr>
          <w:rFonts w:ascii="Arial" w:hAnsi="Arial" w:cs="Arial"/>
        </w:rPr>
        <w:t xml:space="preserve">. (2,54 mm), esta amplitud multiplicada por la nueva </w:t>
      </w:r>
      <w:proofErr w:type="spellStart"/>
      <w:r w:rsidRPr="001B0CC9">
        <w:rPr>
          <w:rFonts w:ascii="Arial" w:hAnsi="Arial" w:cs="Arial"/>
        </w:rPr>
        <w:t>cons-tante</w:t>
      </w:r>
      <w:proofErr w:type="spellEnd"/>
      <w:r w:rsidRPr="001B0CC9">
        <w:rPr>
          <w:rFonts w:ascii="Arial" w:hAnsi="Arial" w:cs="Arial"/>
        </w:rPr>
        <w:t xml:space="preserve"> del muelle produce una transmisión de fuerza de solo +-100 lb. (45 Kg.) a 600 ciclos/min.</w:t>
      </w:r>
    </w:p>
    <w:p w:rsidR="004B14C4" w:rsidRPr="001B0CC9" w:rsidRDefault="004B14C4" w:rsidP="004B14C4">
      <w:pPr>
        <w:rPr>
          <w:rFonts w:ascii="Arial" w:hAnsi="Arial" w:cs="Arial"/>
        </w:rPr>
      </w:pPr>
      <w:r w:rsidRPr="001B0CC9">
        <w:rPr>
          <w:rFonts w:ascii="Arial" w:hAnsi="Arial" w:cs="Arial"/>
        </w:rPr>
        <w:t xml:space="preserve">El problema puede expresarse ahora en base a reducir la amplitud y la transmisión volviendo a utilizar el peso total de 16.000 lbs. (7.258 Kg.) y proporcionando unas flexión de 4 </w:t>
      </w:r>
      <w:proofErr w:type="spellStart"/>
      <w:r w:rsidRPr="001B0CC9">
        <w:rPr>
          <w:rFonts w:ascii="Arial" w:hAnsi="Arial" w:cs="Arial"/>
        </w:rPr>
        <w:t>pulg</w:t>
      </w:r>
      <w:proofErr w:type="spellEnd"/>
      <w:r w:rsidRPr="001B0CC9">
        <w:rPr>
          <w:rFonts w:ascii="Arial" w:hAnsi="Arial" w:cs="Arial"/>
        </w:rPr>
        <w:t xml:space="preserve">. (100 mm). Se realiza ahora una reducción en la amplitud hasta 0,025 </w:t>
      </w:r>
      <w:proofErr w:type="spellStart"/>
      <w:r w:rsidRPr="001B0CC9">
        <w:rPr>
          <w:rFonts w:ascii="Arial" w:hAnsi="Arial" w:cs="Arial"/>
        </w:rPr>
        <w:t>pulg</w:t>
      </w:r>
      <w:proofErr w:type="spellEnd"/>
      <w:r w:rsidRPr="001B0CC9">
        <w:rPr>
          <w:rFonts w:ascii="Arial" w:hAnsi="Arial" w:cs="Arial"/>
        </w:rPr>
        <w:t>. (0,64 mm) y en la fuerza transmitida hasta +-100 lb. (45 Kg.).</w:t>
      </w:r>
    </w:p>
    <w:p w:rsidR="004B14C4" w:rsidRPr="001B0CC9" w:rsidRDefault="004B14C4" w:rsidP="004B14C4">
      <w:pPr>
        <w:rPr>
          <w:rFonts w:ascii="Arial" w:hAnsi="Arial" w:cs="Arial"/>
        </w:rPr>
      </w:pPr>
      <w:r w:rsidRPr="001B0CC9">
        <w:rPr>
          <w:rFonts w:ascii="Arial" w:hAnsi="Arial" w:cs="Arial"/>
        </w:rPr>
        <w:lastRenderedPageBreak/>
        <w:t xml:space="preserve">La fuerza vibratoria transmitida sería +-100 lb. (45,5 Kg.) a 600 ciclos/min. Esto realmente concuerda con la carta de eficiencia de una máquina a 600 rpm aislada por muelles de flexión de 1 </w:t>
      </w:r>
      <w:proofErr w:type="spellStart"/>
      <w:r w:rsidRPr="001B0CC9">
        <w:rPr>
          <w:rFonts w:ascii="Arial" w:hAnsi="Arial" w:cs="Arial"/>
        </w:rPr>
        <w:t>pulg</w:t>
      </w:r>
      <w:proofErr w:type="spellEnd"/>
      <w:r w:rsidRPr="001B0CC9">
        <w:rPr>
          <w:rFonts w:ascii="Arial" w:hAnsi="Arial" w:cs="Arial"/>
        </w:rPr>
        <w:t xml:space="preserve">. (25 mm) y 4 </w:t>
      </w:r>
      <w:proofErr w:type="spellStart"/>
      <w:r w:rsidRPr="001B0CC9">
        <w:rPr>
          <w:rFonts w:ascii="Arial" w:hAnsi="Arial" w:cs="Arial"/>
        </w:rPr>
        <w:t>pulg</w:t>
      </w:r>
      <w:proofErr w:type="spellEnd"/>
      <w:r w:rsidRPr="001B0CC9">
        <w:rPr>
          <w:rFonts w:ascii="Arial" w:hAnsi="Arial" w:cs="Arial"/>
        </w:rPr>
        <w:t>. (100 mm) que mostrarían eficiencias del 90 y 97,5% respectivamente. La reducción de transmisión de 10:2,5 que es lo mismo factor 4 demostrado aritméticamente.</w:t>
      </w:r>
    </w:p>
    <w:p w:rsidR="004B14C4" w:rsidRPr="001B0CC9" w:rsidRDefault="004B14C4" w:rsidP="004B14C4">
      <w:pPr>
        <w:rPr>
          <w:rFonts w:ascii="Arial" w:hAnsi="Arial" w:cs="Arial"/>
        </w:rPr>
      </w:pPr>
      <w:r w:rsidRPr="001B0CC9">
        <w:rPr>
          <w:rFonts w:ascii="Arial" w:hAnsi="Arial" w:cs="Arial"/>
        </w:rPr>
        <w:t>La ecuación de eficiencia y la carta de eficiencia se basan en el supuesto completamente falso de que la rigidez o frecuencia del suelo en un piso elevado es muy alta comparada con la rigidez o frecuencia del aislante.</w:t>
      </w:r>
    </w:p>
    <w:p w:rsidR="004B14C4" w:rsidRPr="001B0CC9" w:rsidRDefault="004B14C4" w:rsidP="004B14C4">
      <w:pPr>
        <w:rPr>
          <w:rFonts w:ascii="Arial" w:hAnsi="Arial" w:cs="Arial"/>
        </w:rPr>
      </w:pPr>
      <w:r w:rsidRPr="001B0CC9">
        <w:rPr>
          <w:rFonts w:ascii="Arial" w:hAnsi="Arial" w:cs="Arial"/>
        </w:rPr>
        <w:t xml:space="preserve">En realidad, el suelo tiene una flexión por </w:t>
      </w:r>
      <w:proofErr w:type="spellStart"/>
      <w:r w:rsidRPr="001B0CC9">
        <w:rPr>
          <w:rFonts w:ascii="Arial" w:hAnsi="Arial" w:cs="Arial"/>
        </w:rPr>
        <w:t>si</w:t>
      </w:r>
      <w:proofErr w:type="spellEnd"/>
      <w:r w:rsidRPr="001B0CC9">
        <w:rPr>
          <w:rFonts w:ascii="Arial" w:hAnsi="Arial" w:cs="Arial"/>
        </w:rPr>
        <w:t xml:space="preserve"> mismo y una frecuencia natural que puede ser lo suficientemente baja para ordenar el uso de aislante con flexiones mucho mayores que las indicadas por la carta. </w:t>
      </w:r>
    </w:p>
    <w:p w:rsidR="004B14C4" w:rsidRPr="00546128" w:rsidRDefault="004B14C4" w:rsidP="004B14C4">
      <w:pPr>
        <w:jc w:val="both"/>
        <w:rPr>
          <w:sz w:val="20"/>
          <w:szCs w:val="20"/>
        </w:rPr>
      </w:pPr>
      <w:r>
        <w:rPr>
          <w:sz w:val="20"/>
          <w:szCs w:val="20"/>
        </w:rPr>
        <w:t xml:space="preserve">                                                                                                                       </w:t>
      </w:r>
      <w:proofErr w:type="spellStart"/>
      <w:r>
        <w:rPr>
          <w:sz w:val="20"/>
          <w:szCs w:val="20"/>
        </w:rPr>
        <w:t>Fuente:Refri</w:t>
      </w:r>
      <w:proofErr w:type="spellEnd"/>
      <w:r>
        <w:rPr>
          <w:sz w:val="20"/>
          <w:szCs w:val="20"/>
        </w:rPr>
        <w:t xml:space="preserve"> noticias al Aire</w:t>
      </w:r>
      <w:bookmarkStart w:id="0" w:name="_GoBack"/>
      <w:bookmarkEnd w:id="0"/>
    </w:p>
    <w:p w:rsidR="004B14C4" w:rsidRPr="001F3C91" w:rsidRDefault="004B14C4" w:rsidP="004B14C4">
      <w:pPr>
        <w:rPr>
          <w:sz w:val="24"/>
          <w:szCs w:val="24"/>
        </w:rPr>
      </w:pPr>
    </w:p>
    <w:p w:rsidR="00110291" w:rsidRDefault="00110291"/>
    <w:sectPr w:rsidR="00110291" w:rsidSect="000361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08"/>
    <w:multiLevelType w:val="multilevel"/>
    <w:tmpl w:val="4DA2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14C4"/>
    <w:rsid w:val="00000A59"/>
    <w:rsid w:val="0000268C"/>
    <w:rsid w:val="00002B58"/>
    <w:rsid w:val="00003B25"/>
    <w:rsid w:val="00004B06"/>
    <w:rsid w:val="00005B61"/>
    <w:rsid w:val="0001097A"/>
    <w:rsid w:val="0001287C"/>
    <w:rsid w:val="00012FE3"/>
    <w:rsid w:val="00013312"/>
    <w:rsid w:val="00013EEB"/>
    <w:rsid w:val="0001606C"/>
    <w:rsid w:val="00016475"/>
    <w:rsid w:val="00021C48"/>
    <w:rsid w:val="00024351"/>
    <w:rsid w:val="000269C1"/>
    <w:rsid w:val="00030899"/>
    <w:rsid w:val="00031D2C"/>
    <w:rsid w:val="00035B20"/>
    <w:rsid w:val="0003625F"/>
    <w:rsid w:val="0003780D"/>
    <w:rsid w:val="0003785D"/>
    <w:rsid w:val="00040C9E"/>
    <w:rsid w:val="00040FBE"/>
    <w:rsid w:val="00042322"/>
    <w:rsid w:val="00042354"/>
    <w:rsid w:val="00042378"/>
    <w:rsid w:val="0004364A"/>
    <w:rsid w:val="0004418E"/>
    <w:rsid w:val="000450ED"/>
    <w:rsid w:val="000462CA"/>
    <w:rsid w:val="00047E68"/>
    <w:rsid w:val="00052386"/>
    <w:rsid w:val="000613CE"/>
    <w:rsid w:val="00064754"/>
    <w:rsid w:val="00064F91"/>
    <w:rsid w:val="000667E5"/>
    <w:rsid w:val="00066F0E"/>
    <w:rsid w:val="0006793E"/>
    <w:rsid w:val="00070823"/>
    <w:rsid w:val="00072A41"/>
    <w:rsid w:val="00072AE7"/>
    <w:rsid w:val="00072F27"/>
    <w:rsid w:val="00075174"/>
    <w:rsid w:val="00077554"/>
    <w:rsid w:val="000800D0"/>
    <w:rsid w:val="00082346"/>
    <w:rsid w:val="00082B71"/>
    <w:rsid w:val="00083BB0"/>
    <w:rsid w:val="00083D57"/>
    <w:rsid w:val="00084F39"/>
    <w:rsid w:val="00086061"/>
    <w:rsid w:val="00086EEA"/>
    <w:rsid w:val="00091B74"/>
    <w:rsid w:val="000925B6"/>
    <w:rsid w:val="00093BA5"/>
    <w:rsid w:val="000955FE"/>
    <w:rsid w:val="00096B7E"/>
    <w:rsid w:val="0009764A"/>
    <w:rsid w:val="000A118E"/>
    <w:rsid w:val="000A2237"/>
    <w:rsid w:val="000A28F6"/>
    <w:rsid w:val="000A3233"/>
    <w:rsid w:val="000A49E8"/>
    <w:rsid w:val="000A7960"/>
    <w:rsid w:val="000B2730"/>
    <w:rsid w:val="000B4535"/>
    <w:rsid w:val="000B6795"/>
    <w:rsid w:val="000B7FD4"/>
    <w:rsid w:val="000C1012"/>
    <w:rsid w:val="000C108E"/>
    <w:rsid w:val="000C1C8C"/>
    <w:rsid w:val="000C1FED"/>
    <w:rsid w:val="000C3229"/>
    <w:rsid w:val="000C60CB"/>
    <w:rsid w:val="000D2D6A"/>
    <w:rsid w:val="000D3AA8"/>
    <w:rsid w:val="000D4FC9"/>
    <w:rsid w:val="000D5528"/>
    <w:rsid w:val="000D697C"/>
    <w:rsid w:val="000E0055"/>
    <w:rsid w:val="000E07AC"/>
    <w:rsid w:val="000E0A7E"/>
    <w:rsid w:val="000E184B"/>
    <w:rsid w:val="000E18CF"/>
    <w:rsid w:val="000E4C29"/>
    <w:rsid w:val="000E4F65"/>
    <w:rsid w:val="000E6F4A"/>
    <w:rsid w:val="000F1793"/>
    <w:rsid w:val="000F307A"/>
    <w:rsid w:val="000F528B"/>
    <w:rsid w:val="000F64EE"/>
    <w:rsid w:val="000F6743"/>
    <w:rsid w:val="00103F99"/>
    <w:rsid w:val="00104FD6"/>
    <w:rsid w:val="00105E92"/>
    <w:rsid w:val="001079B8"/>
    <w:rsid w:val="00110291"/>
    <w:rsid w:val="00110E85"/>
    <w:rsid w:val="00111395"/>
    <w:rsid w:val="001114BD"/>
    <w:rsid w:val="001121D0"/>
    <w:rsid w:val="0011306E"/>
    <w:rsid w:val="00116FAE"/>
    <w:rsid w:val="0011768B"/>
    <w:rsid w:val="00120EE8"/>
    <w:rsid w:val="00121463"/>
    <w:rsid w:val="00121F12"/>
    <w:rsid w:val="001251F4"/>
    <w:rsid w:val="00125D9D"/>
    <w:rsid w:val="00126311"/>
    <w:rsid w:val="001329BD"/>
    <w:rsid w:val="00137CEA"/>
    <w:rsid w:val="00137D11"/>
    <w:rsid w:val="00141449"/>
    <w:rsid w:val="0014236F"/>
    <w:rsid w:val="001449C5"/>
    <w:rsid w:val="00145C9B"/>
    <w:rsid w:val="00146AAF"/>
    <w:rsid w:val="0014768C"/>
    <w:rsid w:val="00150CD9"/>
    <w:rsid w:val="001524CF"/>
    <w:rsid w:val="00154A6F"/>
    <w:rsid w:val="00155834"/>
    <w:rsid w:val="00156E1E"/>
    <w:rsid w:val="00160B94"/>
    <w:rsid w:val="00165533"/>
    <w:rsid w:val="001670AF"/>
    <w:rsid w:val="00167AE9"/>
    <w:rsid w:val="0017132B"/>
    <w:rsid w:val="0017178C"/>
    <w:rsid w:val="00172E12"/>
    <w:rsid w:val="00175208"/>
    <w:rsid w:val="00175E06"/>
    <w:rsid w:val="00181090"/>
    <w:rsid w:val="001822A2"/>
    <w:rsid w:val="00182EDC"/>
    <w:rsid w:val="001830B4"/>
    <w:rsid w:val="001866F3"/>
    <w:rsid w:val="00187E0E"/>
    <w:rsid w:val="00193A15"/>
    <w:rsid w:val="001A08A5"/>
    <w:rsid w:val="001A2192"/>
    <w:rsid w:val="001A2628"/>
    <w:rsid w:val="001A3F70"/>
    <w:rsid w:val="001A4ED4"/>
    <w:rsid w:val="001A6184"/>
    <w:rsid w:val="001A7476"/>
    <w:rsid w:val="001B0E67"/>
    <w:rsid w:val="001B33D4"/>
    <w:rsid w:val="001B511D"/>
    <w:rsid w:val="001B52A5"/>
    <w:rsid w:val="001B5757"/>
    <w:rsid w:val="001B66DE"/>
    <w:rsid w:val="001B6773"/>
    <w:rsid w:val="001C0901"/>
    <w:rsid w:val="001C0DE0"/>
    <w:rsid w:val="001C0F18"/>
    <w:rsid w:val="001C2A45"/>
    <w:rsid w:val="001C2EAE"/>
    <w:rsid w:val="001C3535"/>
    <w:rsid w:val="001C6FD4"/>
    <w:rsid w:val="001D07AB"/>
    <w:rsid w:val="001D13F7"/>
    <w:rsid w:val="001D25E9"/>
    <w:rsid w:val="001D4490"/>
    <w:rsid w:val="001D5F32"/>
    <w:rsid w:val="001D65AC"/>
    <w:rsid w:val="001E0180"/>
    <w:rsid w:val="001E04C2"/>
    <w:rsid w:val="001E05AF"/>
    <w:rsid w:val="001E2744"/>
    <w:rsid w:val="001E48D4"/>
    <w:rsid w:val="001E596E"/>
    <w:rsid w:val="001E5976"/>
    <w:rsid w:val="001E5CF9"/>
    <w:rsid w:val="001E5EF5"/>
    <w:rsid w:val="001E6307"/>
    <w:rsid w:val="001E7A43"/>
    <w:rsid w:val="001E7BC2"/>
    <w:rsid w:val="001F12BA"/>
    <w:rsid w:val="001F12DC"/>
    <w:rsid w:val="001F335B"/>
    <w:rsid w:val="001F3B6B"/>
    <w:rsid w:val="001F3F7D"/>
    <w:rsid w:val="001F44B8"/>
    <w:rsid w:val="001F46B6"/>
    <w:rsid w:val="001F6D0B"/>
    <w:rsid w:val="001F79C8"/>
    <w:rsid w:val="00204B82"/>
    <w:rsid w:val="00210051"/>
    <w:rsid w:val="002116CD"/>
    <w:rsid w:val="002121F1"/>
    <w:rsid w:val="00213A62"/>
    <w:rsid w:val="00213FF4"/>
    <w:rsid w:val="002141B9"/>
    <w:rsid w:val="00215640"/>
    <w:rsid w:val="00216540"/>
    <w:rsid w:val="00216AB1"/>
    <w:rsid w:val="002173F0"/>
    <w:rsid w:val="00217C9C"/>
    <w:rsid w:val="00221E95"/>
    <w:rsid w:val="0022498C"/>
    <w:rsid w:val="00224EA2"/>
    <w:rsid w:val="00233BB7"/>
    <w:rsid w:val="00234190"/>
    <w:rsid w:val="002402DA"/>
    <w:rsid w:val="00240ADB"/>
    <w:rsid w:val="002410C2"/>
    <w:rsid w:val="002411F9"/>
    <w:rsid w:val="0024253F"/>
    <w:rsid w:val="0024430C"/>
    <w:rsid w:val="00244359"/>
    <w:rsid w:val="00245029"/>
    <w:rsid w:val="00246710"/>
    <w:rsid w:val="00252881"/>
    <w:rsid w:val="00252AA3"/>
    <w:rsid w:val="00252F0F"/>
    <w:rsid w:val="002552A9"/>
    <w:rsid w:val="00257D18"/>
    <w:rsid w:val="00260712"/>
    <w:rsid w:val="00260D81"/>
    <w:rsid w:val="00262307"/>
    <w:rsid w:val="0026299F"/>
    <w:rsid w:val="00263761"/>
    <w:rsid w:val="00263AB4"/>
    <w:rsid w:val="002650D6"/>
    <w:rsid w:val="00265451"/>
    <w:rsid w:val="00266007"/>
    <w:rsid w:val="00266239"/>
    <w:rsid w:val="00271632"/>
    <w:rsid w:val="002719A8"/>
    <w:rsid w:val="0027400A"/>
    <w:rsid w:val="00275F11"/>
    <w:rsid w:val="00285085"/>
    <w:rsid w:val="002854E2"/>
    <w:rsid w:val="00285D34"/>
    <w:rsid w:val="002901E8"/>
    <w:rsid w:val="00291155"/>
    <w:rsid w:val="002911D0"/>
    <w:rsid w:val="00292735"/>
    <w:rsid w:val="00292E18"/>
    <w:rsid w:val="00294AB1"/>
    <w:rsid w:val="00295DD7"/>
    <w:rsid w:val="002971EC"/>
    <w:rsid w:val="002A1C37"/>
    <w:rsid w:val="002A3BC4"/>
    <w:rsid w:val="002A43A9"/>
    <w:rsid w:val="002A7BBA"/>
    <w:rsid w:val="002B0535"/>
    <w:rsid w:val="002B0FB3"/>
    <w:rsid w:val="002B1259"/>
    <w:rsid w:val="002B1833"/>
    <w:rsid w:val="002B2750"/>
    <w:rsid w:val="002B3CEA"/>
    <w:rsid w:val="002B5A70"/>
    <w:rsid w:val="002C0589"/>
    <w:rsid w:val="002C0ADB"/>
    <w:rsid w:val="002C34B1"/>
    <w:rsid w:val="002C572F"/>
    <w:rsid w:val="002C6DE7"/>
    <w:rsid w:val="002C7118"/>
    <w:rsid w:val="002C731E"/>
    <w:rsid w:val="002C743D"/>
    <w:rsid w:val="002C7B7D"/>
    <w:rsid w:val="002D122E"/>
    <w:rsid w:val="002D1E3F"/>
    <w:rsid w:val="002D2B1E"/>
    <w:rsid w:val="002D43B2"/>
    <w:rsid w:val="002D4668"/>
    <w:rsid w:val="002D47B5"/>
    <w:rsid w:val="002D519C"/>
    <w:rsid w:val="002D5ED0"/>
    <w:rsid w:val="002E0898"/>
    <w:rsid w:val="002E0981"/>
    <w:rsid w:val="002E0A84"/>
    <w:rsid w:val="002E3FEF"/>
    <w:rsid w:val="002E5948"/>
    <w:rsid w:val="002E6E9C"/>
    <w:rsid w:val="002E6E9E"/>
    <w:rsid w:val="002F361C"/>
    <w:rsid w:val="002F3783"/>
    <w:rsid w:val="002F7309"/>
    <w:rsid w:val="00301D0E"/>
    <w:rsid w:val="003023A0"/>
    <w:rsid w:val="003071DC"/>
    <w:rsid w:val="003109BA"/>
    <w:rsid w:val="00310B76"/>
    <w:rsid w:val="0031206C"/>
    <w:rsid w:val="00313E0E"/>
    <w:rsid w:val="00316FFB"/>
    <w:rsid w:val="00317283"/>
    <w:rsid w:val="00321213"/>
    <w:rsid w:val="003213E5"/>
    <w:rsid w:val="0032318C"/>
    <w:rsid w:val="00324B67"/>
    <w:rsid w:val="003256BA"/>
    <w:rsid w:val="0032573F"/>
    <w:rsid w:val="00330038"/>
    <w:rsid w:val="003331C5"/>
    <w:rsid w:val="00334590"/>
    <w:rsid w:val="00335339"/>
    <w:rsid w:val="00336EC4"/>
    <w:rsid w:val="003404C5"/>
    <w:rsid w:val="00342A54"/>
    <w:rsid w:val="0034333D"/>
    <w:rsid w:val="00344539"/>
    <w:rsid w:val="00346D7E"/>
    <w:rsid w:val="003479BE"/>
    <w:rsid w:val="00350DEA"/>
    <w:rsid w:val="0035143D"/>
    <w:rsid w:val="00352C28"/>
    <w:rsid w:val="00354466"/>
    <w:rsid w:val="00360F78"/>
    <w:rsid w:val="00360FD6"/>
    <w:rsid w:val="00361A44"/>
    <w:rsid w:val="00362F2E"/>
    <w:rsid w:val="00363E89"/>
    <w:rsid w:val="00364F0C"/>
    <w:rsid w:val="0036521C"/>
    <w:rsid w:val="003658DE"/>
    <w:rsid w:val="0036780F"/>
    <w:rsid w:val="00367E16"/>
    <w:rsid w:val="003710DB"/>
    <w:rsid w:val="00371DC1"/>
    <w:rsid w:val="00373493"/>
    <w:rsid w:val="00374C37"/>
    <w:rsid w:val="00376B72"/>
    <w:rsid w:val="00377D47"/>
    <w:rsid w:val="00380D0C"/>
    <w:rsid w:val="00385490"/>
    <w:rsid w:val="00386071"/>
    <w:rsid w:val="00387BDA"/>
    <w:rsid w:val="0039250F"/>
    <w:rsid w:val="00393B90"/>
    <w:rsid w:val="00394841"/>
    <w:rsid w:val="0039727C"/>
    <w:rsid w:val="003979CF"/>
    <w:rsid w:val="003A1AD8"/>
    <w:rsid w:val="003A226D"/>
    <w:rsid w:val="003A2A0D"/>
    <w:rsid w:val="003A35B7"/>
    <w:rsid w:val="003A42FD"/>
    <w:rsid w:val="003A558C"/>
    <w:rsid w:val="003B190D"/>
    <w:rsid w:val="003B2777"/>
    <w:rsid w:val="003B4F77"/>
    <w:rsid w:val="003B54AC"/>
    <w:rsid w:val="003C163C"/>
    <w:rsid w:val="003C1811"/>
    <w:rsid w:val="003C3B09"/>
    <w:rsid w:val="003C63BA"/>
    <w:rsid w:val="003C7906"/>
    <w:rsid w:val="003C7B70"/>
    <w:rsid w:val="003C7D7C"/>
    <w:rsid w:val="003D32EF"/>
    <w:rsid w:val="003D3D04"/>
    <w:rsid w:val="003D4B5E"/>
    <w:rsid w:val="003D4C2A"/>
    <w:rsid w:val="003D63E5"/>
    <w:rsid w:val="003D6964"/>
    <w:rsid w:val="003D761C"/>
    <w:rsid w:val="003D7741"/>
    <w:rsid w:val="003D7E99"/>
    <w:rsid w:val="003E02FD"/>
    <w:rsid w:val="003E0DF1"/>
    <w:rsid w:val="003E1235"/>
    <w:rsid w:val="003E176D"/>
    <w:rsid w:val="003E23C7"/>
    <w:rsid w:val="003E4790"/>
    <w:rsid w:val="003E5515"/>
    <w:rsid w:val="003E6B7B"/>
    <w:rsid w:val="003E74D6"/>
    <w:rsid w:val="003F1992"/>
    <w:rsid w:val="003F1DD8"/>
    <w:rsid w:val="003F1E12"/>
    <w:rsid w:val="003F261E"/>
    <w:rsid w:val="003F536C"/>
    <w:rsid w:val="003F547E"/>
    <w:rsid w:val="00402154"/>
    <w:rsid w:val="00403EE6"/>
    <w:rsid w:val="004045C4"/>
    <w:rsid w:val="0041269A"/>
    <w:rsid w:val="0041291E"/>
    <w:rsid w:val="004136B4"/>
    <w:rsid w:val="00414380"/>
    <w:rsid w:val="004145F4"/>
    <w:rsid w:val="004163E8"/>
    <w:rsid w:val="00417602"/>
    <w:rsid w:val="00421039"/>
    <w:rsid w:val="00421825"/>
    <w:rsid w:val="00421DBF"/>
    <w:rsid w:val="0042569C"/>
    <w:rsid w:val="00427F2D"/>
    <w:rsid w:val="00434A7A"/>
    <w:rsid w:val="00436C69"/>
    <w:rsid w:val="004370CB"/>
    <w:rsid w:val="004400EC"/>
    <w:rsid w:val="00440B1B"/>
    <w:rsid w:val="004420FC"/>
    <w:rsid w:val="00442F82"/>
    <w:rsid w:val="00444F86"/>
    <w:rsid w:val="0044705C"/>
    <w:rsid w:val="00450164"/>
    <w:rsid w:val="00450990"/>
    <w:rsid w:val="00451F47"/>
    <w:rsid w:val="0045348A"/>
    <w:rsid w:val="004541D9"/>
    <w:rsid w:val="004549AC"/>
    <w:rsid w:val="00455977"/>
    <w:rsid w:val="00455EDB"/>
    <w:rsid w:val="004608D3"/>
    <w:rsid w:val="00460A5C"/>
    <w:rsid w:val="00463357"/>
    <w:rsid w:val="00463A12"/>
    <w:rsid w:val="0046431E"/>
    <w:rsid w:val="00465036"/>
    <w:rsid w:val="00465467"/>
    <w:rsid w:val="004655E9"/>
    <w:rsid w:val="004676C7"/>
    <w:rsid w:val="00470602"/>
    <w:rsid w:val="004722BE"/>
    <w:rsid w:val="00472A9C"/>
    <w:rsid w:val="004730BD"/>
    <w:rsid w:val="00476383"/>
    <w:rsid w:val="00476728"/>
    <w:rsid w:val="00477972"/>
    <w:rsid w:val="004820D4"/>
    <w:rsid w:val="00483747"/>
    <w:rsid w:val="004845EB"/>
    <w:rsid w:val="00486F5C"/>
    <w:rsid w:val="00487E30"/>
    <w:rsid w:val="004917E0"/>
    <w:rsid w:val="00491C1F"/>
    <w:rsid w:val="00492801"/>
    <w:rsid w:val="00493A0A"/>
    <w:rsid w:val="004968FB"/>
    <w:rsid w:val="00497B81"/>
    <w:rsid w:val="004A113C"/>
    <w:rsid w:val="004A2A1E"/>
    <w:rsid w:val="004A2B3E"/>
    <w:rsid w:val="004A2B9C"/>
    <w:rsid w:val="004A2F13"/>
    <w:rsid w:val="004A4832"/>
    <w:rsid w:val="004A57C0"/>
    <w:rsid w:val="004A6465"/>
    <w:rsid w:val="004B14C4"/>
    <w:rsid w:val="004B3A3A"/>
    <w:rsid w:val="004B3D24"/>
    <w:rsid w:val="004B5CCE"/>
    <w:rsid w:val="004B5F67"/>
    <w:rsid w:val="004B6709"/>
    <w:rsid w:val="004C00DB"/>
    <w:rsid w:val="004C0238"/>
    <w:rsid w:val="004C050B"/>
    <w:rsid w:val="004C243B"/>
    <w:rsid w:val="004C298C"/>
    <w:rsid w:val="004C2F79"/>
    <w:rsid w:val="004C3318"/>
    <w:rsid w:val="004C62DB"/>
    <w:rsid w:val="004C68BC"/>
    <w:rsid w:val="004C7FEC"/>
    <w:rsid w:val="004D07F8"/>
    <w:rsid w:val="004D08CA"/>
    <w:rsid w:val="004D11E4"/>
    <w:rsid w:val="004D2F8E"/>
    <w:rsid w:val="004D45D2"/>
    <w:rsid w:val="004D51F3"/>
    <w:rsid w:val="004D6F3F"/>
    <w:rsid w:val="004E3275"/>
    <w:rsid w:val="004E4719"/>
    <w:rsid w:val="004E5FD8"/>
    <w:rsid w:val="004E7A32"/>
    <w:rsid w:val="004F162B"/>
    <w:rsid w:val="004F7448"/>
    <w:rsid w:val="00500214"/>
    <w:rsid w:val="005032F0"/>
    <w:rsid w:val="00503731"/>
    <w:rsid w:val="0050390A"/>
    <w:rsid w:val="00503B39"/>
    <w:rsid w:val="00504BF8"/>
    <w:rsid w:val="00505612"/>
    <w:rsid w:val="00505E4A"/>
    <w:rsid w:val="00505E4B"/>
    <w:rsid w:val="00507674"/>
    <w:rsid w:val="00510242"/>
    <w:rsid w:val="005118D0"/>
    <w:rsid w:val="00522FDF"/>
    <w:rsid w:val="0052308B"/>
    <w:rsid w:val="00523506"/>
    <w:rsid w:val="005245FA"/>
    <w:rsid w:val="0052472E"/>
    <w:rsid w:val="0052473D"/>
    <w:rsid w:val="00524FBA"/>
    <w:rsid w:val="00526B66"/>
    <w:rsid w:val="00530A7D"/>
    <w:rsid w:val="00530A90"/>
    <w:rsid w:val="00531A2A"/>
    <w:rsid w:val="00534BB8"/>
    <w:rsid w:val="00534E6F"/>
    <w:rsid w:val="00535BCE"/>
    <w:rsid w:val="005375FD"/>
    <w:rsid w:val="00537EF4"/>
    <w:rsid w:val="00543A4D"/>
    <w:rsid w:val="00546779"/>
    <w:rsid w:val="005468B9"/>
    <w:rsid w:val="005509FE"/>
    <w:rsid w:val="0055143D"/>
    <w:rsid w:val="00551517"/>
    <w:rsid w:val="00551A03"/>
    <w:rsid w:val="00552899"/>
    <w:rsid w:val="00552D1F"/>
    <w:rsid w:val="00553060"/>
    <w:rsid w:val="00554005"/>
    <w:rsid w:val="005556A8"/>
    <w:rsid w:val="00562287"/>
    <w:rsid w:val="0056244D"/>
    <w:rsid w:val="00562A5D"/>
    <w:rsid w:val="00563557"/>
    <w:rsid w:val="00563C6A"/>
    <w:rsid w:val="00565D8F"/>
    <w:rsid w:val="00565DDF"/>
    <w:rsid w:val="005660E2"/>
    <w:rsid w:val="00570BF9"/>
    <w:rsid w:val="00571121"/>
    <w:rsid w:val="0057292C"/>
    <w:rsid w:val="00572DC8"/>
    <w:rsid w:val="00573E40"/>
    <w:rsid w:val="00574D2C"/>
    <w:rsid w:val="00574E02"/>
    <w:rsid w:val="00575FF2"/>
    <w:rsid w:val="00576D3C"/>
    <w:rsid w:val="00576F8B"/>
    <w:rsid w:val="00577222"/>
    <w:rsid w:val="00577D00"/>
    <w:rsid w:val="0058075D"/>
    <w:rsid w:val="005830D1"/>
    <w:rsid w:val="00584FAA"/>
    <w:rsid w:val="005868EE"/>
    <w:rsid w:val="00587E14"/>
    <w:rsid w:val="005904AE"/>
    <w:rsid w:val="005967A1"/>
    <w:rsid w:val="00597857"/>
    <w:rsid w:val="0059797F"/>
    <w:rsid w:val="005A28B8"/>
    <w:rsid w:val="005A3A14"/>
    <w:rsid w:val="005A7D50"/>
    <w:rsid w:val="005B011A"/>
    <w:rsid w:val="005B0BC9"/>
    <w:rsid w:val="005B0D0B"/>
    <w:rsid w:val="005B1096"/>
    <w:rsid w:val="005B11A1"/>
    <w:rsid w:val="005B3CA5"/>
    <w:rsid w:val="005B58B7"/>
    <w:rsid w:val="005B7A86"/>
    <w:rsid w:val="005C2084"/>
    <w:rsid w:val="005C2DEE"/>
    <w:rsid w:val="005C6142"/>
    <w:rsid w:val="005C6D22"/>
    <w:rsid w:val="005D044A"/>
    <w:rsid w:val="005D2D23"/>
    <w:rsid w:val="005D3209"/>
    <w:rsid w:val="005D666B"/>
    <w:rsid w:val="005D6D38"/>
    <w:rsid w:val="005E160C"/>
    <w:rsid w:val="005E1E3B"/>
    <w:rsid w:val="005E42BE"/>
    <w:rsid w:val="005F00D7"/>
    <w:rsid w:val="005F1DF9"/>
    <w:rsid w:val="005F3A45"/>
    <w:rsid w:val="0060292E"/>
    <w:rsid w:val="006050B0"/>
    <w:rsid w:val="00605282"/>
    <w:rsid w:val="0060738D"/>
    <w:rsid w:val="0060741E"/>
    <w:rsid w:val="006133C7"/>
    <w:rsid w:val="00613A19"/>
    <w:rsid w:val="00614691"/>
    <w:rsid w:val="00614E7B"/>
    <w:rsid w:val="00620303"/>
    <w:rsid w:val="00621780"/>
    <w:rsid w:val="0062568F"/>
    <w:rsid w:val="0062647D"/>
    <w:rsid w:val="006277F5"/>
    <w:rsid w:val="00627870"/>
    <w:rsid w:val="00630C74"/>
    <w:rsid w:val="0063108A"/>
    <w:rsid w:val="00631A39"/>
    <w:rsid w:val="00632CDF"/>
    <w:rsid w:val="006363A7"/>
    <w:rsid w:val="00637FB4"/>
    <w:rsid w:val="00641C69"/>
    <w:rsid w:val="0064245E"/>
    <w:rsid w:val="00642F4D"/>
    <w:rsid w:val="00646E1E"/>
    <w:rsid w:val="00647EBB"/>
    <w:rsid w:val="006512E9"/>
    <w:rsid w:val="00651FBA"/>
    <w:rsid w:val="0065200E"/>
    <w:rsid w:val="006534F3"/>
    <w:rsid w:val="00655F74"/>
    <w:rsid w:val="006602D7"/>
    <w:rsid w:val="00661F70"/>
    <w:rsid w:val="00667719"/>
    <w:rsid w:val="00670CAE"/>
    <w:rsid w:val="00671EE9"/>
    <w:rsid w:val="00672DCD"/>
    <w:rsid w:val="00674ABB"/>
    <w:rsid w:val="00683B74"/>
    <w:rsid w:val="00683D97"/>
    <w:rsid w:val="00684909"/>
    <w:rsid w:val="00685EA7"/>
    <w:rsid w:val="00687891"/>
    <w:rsid w:val="006905DA"/>
    <w:rsid w:val="00690E80"/>
    <w:rsid w:val="006912CB"/>
    <w:rsid w:val="00693802"/>
    <w:rsid w:val="00694AF6"/>
    <w:rsid w:val="00695E43"/>
    <w:rsid w:val="00696556"/>
    <w:rsid w:val="006A0119"/>
    <w:rsid w:val="006A1410"/>
    <w:rsid w:val="006A2154"/>
    <w:rsid w:val="006A2CA8"/>
    <w:rsid w:val="006A4A21"/>
    <w:rsid w:val="006A5E24"/>
    <w:rsid w:val="006B155C"/>
    <w:rsid w:val="006B2451"/>
    <w:rsid w:val="006B2695"/>
    <w:rsid w:val="006B28DF"/>
    <w:rsid w:val="006B504B"/>
    <w:rsid w:val="006B5474"/>
    <w:rsid w:val="006B6BF4"/>
    <w:rsid w:val="006B72DE"/>
    <w:rsid w:val="006B793C"/>
    <w:rsid w:val="006B7B28"/>
    <w:rsid w:val="006C1E1A"/>
    <w:rsid w:val="006C4618"/>
    <w:rsid w:val="006C4803"/>
    <w:rsid w:val="006C4F47"/>
    <w:rsid w:val="006C523A"/>
    <w:rsid w:val="006D3C97"/>
    <w:rsid w:val="006D4EFA"/>
    <w:rsid w:val="006D533A"/>
    <w:rsid w:val="006E1A3A"/>
    <w:rsid w:val="006E3F6B"/>
    <w:rsid w:val="006E5C9B"/>
    <w:rsid w:val="006E6E0A"/>
    <w:rsid w:val="006F1157"/>
    <w:rsid w:val="006F20CB"/>
    <w:rsid w:val="006F2ACF"/>
    <w:rsid w:val="00700E33"/>
    <w:rsid w:val="0070270A"/>
    <w:rsid w:val="00702D76"/>
    <w:rsid w:val="00703C74"/>
    <w:rsid w:val="0070565C"/>
    <w:rsid w:val="00707E79"/>
    <w:rsid w:val="00711633"/>
    <w:rsid w:val="00712C0E"/>
    <w:rsid w:val="00712C80"/>
    <w:rsid w:val="00714B10"/>
    <w:rsid w:val="00720799"/>
    <w:rsid w:val="007212EF"/>
    <w:rsid w:val="0072171D"/>
    <w:rsid w:val="00721746"/>
    <w:rsid w:val="00723066"/>
    <w:rsid w:val="00730872"/>
    <w:rsid w:val="0073483D"/>
    <w:rsid w:val="00737B22"/>
    <w:rsid w:val="007424F6"/>
    <w:rsid w:val="00743CC4"/>
    <w:rsid w:val="00747262"/>
    <w:rsid w:val="007478EE"/>
    <w:rsid w:val="00751852"/>
    <w:rsid w:val="00751963"/>
    <w:rsid w:val="00754659"/>
    <w:rsid w:val="00755601"/>
    <w:rsid w:val="00755BBC"/>
    <w:rsid w:val="007569AC"/>
    <w:rsid w:val="00760C0E"/>
    <w:rsid w:val="00761F3C"/>
    <w:rsid w:val="0076231A"/>
    <w:rsid w:val="0076240D"/>
    <w:rsid w:val="00763160"/>
    <w:rsid w:val="007638DA"/>
    <w:rsid w:val="00763A38"/>
    <w:rsid w:val="00763E55"/>
    <w:rsid w:val="007648D7"/>
    <w:rsid w:val="00765136"/>
    <w:rsid w:val="007652F7"/>
    <w:rsid w:val="007656FE"/>
    <w:rsid w:val="00766487"/>
    <w:rsid w:val="007700FF"/>
    <w:rsid w:val="00770AEC"/>
    <w:rsid w:val="007735AC"/>
    <w:rsid w:val="00773D1A"/>
    <w:rsid w:val="007823FA"/>
    <w:rsid w:val="00783AFC"/>
    <w:rsid w:val="00785AC1"/>
    <w:rsid w:val="00787410"/>
    <w:rsid w:val="0078775D"/>
    <w:rsid w:val="00790A96"/>
    <w:rsid w:val="00792730"/>
    <w:rsid w:val="007942B1"/>
    <w:rsid w:val="0079529F"/>
    <w:rsid w:val="00796053"/>
    <w:rsid w:val="007A27FD"/>
    <w:rsid w:val="007A2FE6"/>
    <w:rsid w:val="007A5135"/>
    <w:rsid w:val="007A627B"/>
    <w:rsid w:val="007A62FD"/>
    <w:rsid w:val="007B4F27"/>
    <w:rsid w:val="007B7867"/>
    <w:rsid w:val="007B7B5B"/>
    <w:rsid w:val="007C1010"/>
    <w:rsid w:val="007C3D91"/>
    <w:rsid w:val="007C3FAB"/>
    <w:rsid w:val="007C78B0"/>
    <w:rsid w:val="007C7CF8"/>
    <w:rsid w:val="007C7D2A"/>
    <w:rsid w:val="007D04F6"/>
    <w:rsid w:val="007D1321"/>
    <w:rsid w:val="007D1BAD"/>
    <w:rsid w:val="007D278C"/>
    <w:rsid w:val="007D44F5"/>
    <w:rsid w:val="007D561C"/>
    <w:rsid w:val="007D5904"/>
    <w:rsid w:val="007D6945"/>
    <w:rsid w:val="007D75F0"/>
    <w:rsid w:val="007E2AE0"/>
    <w:rsid w:val="007E34FD"/>
    <w:rsid w:val="007E60DD"/>
    <w:rsid w:val="007E6441"/>
    <w:rsid w:val="007E7190"/>
    <w:rsid w:val="007E75EC"/>
    <w:rsid w:val="007F045A"/>
    <w:rsid w:val="007F1036"/>
    <w:rsid w:val="007F2FAF"/>
    <w:rsid w:val="007F3B51"/>
    <w:rsid w:val="007F486D"/>
    <w:rsid w:val="007F628F"/>
    <w:rsid w:val="007F7C8E"/>
    <w:rsid w:val="008043C8"/>
    <w:rsid w:val="00804889"/>
    <w:rsid w:val="008049ED"/>
    <w:rsid w:val="008064FD"/>
    <w:rsid w:val="00807220"/>
    <w:rsid w:val="008079EC"/>
    <w:rsid w:val="0081013F"/>
    <w:rsid w:val="0081095B"/>
    <w:rsid w:val="00810966"/>
    <w:rsid w:val="00811AB0"/>
    <w:rsid w:val="008144A0"/>
    <w:rsid w:val="00817358"/>
    <w:rsid w:val="00817865"/>
    <w:rsid w:val="008254DA"/>
    <w:rsid w:val="008266FA"/>
    <w:rsid w:val="008268AC"/>
    <w:rsid w:val="00826909"/>
    <w:rsid w:val="00833CF6"/>
    <w:rsid w:val="00833DDE"/>
    <w:rsid w:val="00835A37"/>
    <w:rsid w:val="008367A3"/>
    <w:rsid w:val="00836F8F"/>
    <w:rsid w:val="00837945"/>
    <w:rsid w:val="00844EF3"/>
    <w:rsid w:val="0084647B"/>
    <w:rsid w:val="00846F27"/>
    <w:rsid w:val="0084751E"/>
    <w:rsid w:val="00852068"/>
    <w:rsid w:val="00852D3A"/>
    <w:rsid w:val="00853D2B"/>
    <w:rsid w:val="008540D5"/>
    <w:rsid w:val="00854247"/>
    <w:rsid w:val="008543B7"/>
    <w:rsid w:val="0085450D"/>
    <w:rsid w:val="0085574E"/>
    <w:rsid w:val="008565CF"/>
    <w:rsid w:val="0085756B"/>
    <w:rsid w:val="00857D1A"/>
    <w:rsid w:val="00857EBF"/>
    <w:rsid w:val="0086049F"/>
    <w:rsid w:val="00861784"/>
    <w:rsid w:val="0086183B"/>
    <w:rsid w:val="00863939"/>
    <w:rsid w:val="00874427"/>
    <w:rsid w:val="00875336"/>
    <w:rsid w:val="008765B3"/>
    <w:rsid w:val="0087693D"/>
    <w:rsid w:val="00877E7C"/>
    <w:rsid w:val="008801EE"/>
    <w:rsid w:val="00880C1C"/>
    <w:rsid w:val="0088742D"/>
    <w:rsid w:val="00890C4A"/>
    <w:rsid w:val="008924EE"/>
    <w:rsid w:val="008933D0"/>
    <w:rsid w:val="00893BD4"/>
    <w:rsid w:val="008948DE"/>
    <w:rsid w:val="008960B8"/>
    <w:rsid w:val="00896583"/>
    <w:rsid w:val="008A031D"/>
    <w:rsid w:val="008A103A"/>
    <w:rsid w:val="008A16F4"/>
    <w:rsid w:val="008A4018"/>
    <w:rsid w:val="008A469D"/>
    <w:rsid w:val="008A7204"/>
    <w:rsid w:val="008A7CA7"/>
    <w:rsid w:val="008B00D6"/>
    <w:rsid w:val="008B1E15"/>
    <w:rsid w:val="008B570D"/>
    <w:rsid w:val="008B5CE2"/>
    <w:rsid w:val="008B61E0"/>
    <w:rsid w:val="008C2AF3"/>
    <w:rsid w:val="008C2B0F"/>
    <w:rsid w:val="008C5C0A"/>
    <w:rsid w:val="008C6271"/>
    <w:rsid w:val="008C69F0"/>
    <w:rsid w:val="008C6C52"/>
    <w:rsid w:val="008D05C9"/>
    <w:rsid w:val="008D07C0"/>
    <w:rsid w:val="008D1D16"/>
    <w:rsid w:val="008D548B"/>
    <w:rsid w:val="008D5A4F"/>
    <w:rsid w:val="008D7CCE"/>
    <w:rsid w:val="008E1087"/>
    <w:rsid w:val="008E22AC"/>
    <w:rsid w:val="008E6EF4"/>
    <w:rsid w:val="008E76E8"/>
    <w:rsid w:val="008E79F4"/>
    <w:rsid w:val="008E7CAF"/>
    <w:rsid w:val="008F12DC"/>
    <w:rsid w:val="008F1ECD"/>
    <w:rsid w:val="008F2446"/>
    <w:rsid w:val="008F2851"/>
    <w:rsid w:val="008F295D"/>
    <w:rsid w:val="008F40ED"/>
    <w:rsid w:val="008F54B0"/>
    <w:rsid w:val="008F6263"/>
    <w:rsid w:val="008F6397"/>
    <w:rsid w:val="009007C2"/>
    <w:rsid w:val="00902A97"/>
    <w:rsid w:val="0090450B"/>
    <w:rsid w:val="00904777"/>
    <w:rsid w:val="00904C57"/>
    <w:rsid w:val="0091231E"/>
    <w:rsid w:val="009128A9"/>
    <w:rsid w:val="009130B6"/>
    <w:rsid w:val="00913E30"/>
    <w:rsid w:val="0091514E"/>
    <w:rsid w:val="00915B09"/>
    <w:rsid w:val="00916515"/>
    <w:rsid w:val="009168CF"/>
    <w:rsid w:val="009223E7"/>
    <w:rsid w:val="00922D93"/>
    <w:rsid w:val="00923DFA"/>
    <w:rsid w:val="0092442D"/>
    <w:rsid w:val="00924538"/>
    <w:rsid w:val="009258BD"/>
    <w:rsid w:val="0092592A"/>
    <w:rsid w:val="009261A4"/>
    <w:rsid w:val="00926D11"/>
    <w:rsid w:val="00927383"/>
    <w:rsid w:val="009273EF"/>
    <w:rsid w:val="00933FD0"/>
    <w:rsid w:val="00935858"/>
    <w:rsid w:val="0093593C"/>
    <w:rsid w:val="00936B9F"/>
    <w:rsid w:val="00937406"/>
    <w:rsid w:val="009378C5"/>
    <w:rsid w:val="0094030A"/>
    <w:rsid w:val="00940A4C"/>
    <w:rsid w:val="00941FFC"/>
    <w:rsid w:val="00942AB0"/>
    <w:rsid w:val="009453EE"/>
    <w:rsid w:val="00947CF6"/>
    <w:rsid w:val="00952689"/>
    <w:rsid w:val="00952FA7"/>
    <w:rsid w:val="00956077"/>
    <w:rsid w:val="009564B9"/>
    <w:rsid w:val="009569C5"/>
    <w:rsid w:val="00957C83"/>
    <w:rsid w:val="00960639"/>
    <w:rsid w:val="00960903"/>
    <w:rsid w:val="00965590"/>
    <w:rsid w:val="00965C49"/>
    <w:rsid w:val="00974E29"/>
    <w:rsid w:val="00976210"/>
    <w:rsid w:val="00976F60"/>
    <w:rsid w:val="00981CB8"/>
    <w:rsid w:val="0098701C"/>
    <w:rsid w:val="0099210F"/>
    <w:rsid w:val="009928AE"/>
    <w:rsid w:val="00993612"/>
    <w:rsid w:val="00993D05"/>
    <w:rsid w:val="00994712"/>
    <w:rsid w:val="009951BD"/>
    <w:rsid w:val="00995A6E"/>
    <w:rsid w:val="00996CD8"/>
    <w:rsid w:val="00996E65"/>
    <w:rsid w:val="009A024D"/>
    <w:rsid w:val="009A2AD7"/>
    <w:rsid w:val="009A3F08"/>
    <w:rsid w:val="009A45C0"/>
    <w:rsid w:val="009A511C"/>
    <w:rsid w:val="009A5C47"/>
    <w:rsid w:val="009A7D7D"/>
    <w:rsid w:val="009B293A"/>
    <w:rsid w:val="009B2AA9"/>
    <w:rsid w:val="009B3939"/>
    <w:rsid w:val="009B3A80"/>
    <w:rsid w:val="009B3CCE"/>
    <w:rsid w:val="009B41D2"/>
    <w:rsid w:val="009B4C16"/>
    <w:rsid w:val="009B5A0A"/>
    <w:rsid w:val="009C0D8D"/>
    <w:rsid w:val="009C3CC2"/>
    <w:rsid w:val="009C6462"/>
    <w:rsid w:val="009C7092"/>
    <w:rsid w:val="009D0015"/>
    <w:rsid w:val="009D19DE"/>
    <w:rsid w:val="009D2DC9"/>
    <w:rsid w:val="009D2F73"/>
    <w:rsid w:val="009D5C5D"/>
    <w:rsid w:val="009D63F3"/>
    <w:rsid w:val="009E1EE6"/>
    <w:rsid w:val="009E3341"/>
    <w:rsid w:val="009E35A1"/>
    <w:rsid w:val="009E3770"/>
    <w:rsid w:val="009E4052"/>
    <w:rsid w:val="009E6456"/>
    <w:rsid w:val="009F178D"/>
    <w:rsid w:val="009F20AE"/>
    <w:rsid w:val="009F497D"/>
    <w:rsid w:val="009F516B"/>
    <w:rsid w:val="009F59FA"/>
    <w:rsid w:val="00A006E0"/>
    <w:rsid w:val="00A01B91"/>
    <w:rsid w:val="00A020AD"/>
    <w:rsid w:val="00A02855"/>
    <w:rsid w:val="00A02FE2"/>
    <w:rsid w:val="00A03A27"/>
    <w:rsid w:val="00A0497F"/>
    <w:rsid w:val="00A05393"/>
    <w:rsid w:val="00A0653B"/>
    <w:rsid w:val="00A076DD"/>
    <w:rsid w:val="00A11FC8"/>
    <w:rsid w:val="00A120E7"/>
    <w:rsid w:val="00A1280B"/>
    <w:rsid w:val="00A12D62"/>
    <w:rsid w:val="00A1694B"/>
    <w:rsid w:val="00A172ED"/>
    <w:rsid w:val="00A17D30"/>
    <w:rsid w:val="00A20999"/>
    <w:rsid w:val="00A21076"/>
    <w:rsid w:val="00A21A50"/>
    <w:rsid w:val="00A21BC1"/>
    <w:rsid w:val="00A23999"/>
    <w:rsid w:val="00A24895"/>
    <w:rsid w:val="00A271A3"/>
    <w:rsid w:val="00A27762"/>
    <w:rsid w:val="00A308BB"/>
    <w:rsid w:val="00A318CE"/>
    <w:rsid w:val="00A32568"/>
    <w:rsid w:val="00A34083"/>
    <w:rsid w:val="00A340A2"/>
    <w:rsid w:val="00A35738"/>
    <w:rsid w:val="00A363DB"/>
    <w:rsid w:val="00A41646"/>
    <w:rsid w:val="00A41780"/>
    <w:rsid w:val="00A42B13"/>
    <w:rsid w:val="00A440B5"/>
    <w:rsid w:val="00A46D79"/>
    <w:rsid w:val="00A478C6"/>
    <w:rsid w:val="00A50C1D"/>
    <w:rsid w:val="00A51FA7"/>
    <w:rsid w:val="00A5319E"/>
    <w:rsid w:val="00A53C1F"/>
    <w:rsid w:val="00A53DAF"/>
    <w:rsid w:val="00A54115"/>
    <w:rsid w:val="00A6145E"/>
    <w:rsid w:val="00A62EB0"/>
    <w:rsid w:val="00A6414C"/>
    <w:rsid w:val="00A6517F"/>
    <w:rsid w:val="00A665ED"/>
    <w:rsid w:val="00A67608"/>
    <w:rsid w:val="00A677C2"/>
    <w:rsid w:val="00A70C16"/>
    <w:rsid w:val="00A730BB"/>
    <w:rsid w:val="00A762A2"/>
    <w:rsid w:val="00A76CE4"/>
    <w:rsid w:val="00A77511"/>
    <w:rsid w:val="00A77ABA"/>
    <w:rsid w:val="00A77B00"/>
    <w:rsid w:val="00A8027E"/>
    <w:rsid w:val="00A81D56"/>
    <w:rsid w:val="00A83590"/>
    <w:rsid w:val="00A83863"/>
    <w:rsid w:val="00A84060"/>
    <w:rsid w:val="00A8517C"/>
    <w:rsid w:val="00A8613A"/>
    <w:rsid w:val="00A862B5"/>
    <w:rsid w:val="00A872CC"/>
    <w:rsid w:val="00A87481"/>
    <w:rsid w:val="00A90B7B"/>
    <w:rsid w:val="00A91F51"/>
    <w:rsid w:val="00A96931"/>
    <w:rsid w:val="00A96EC4"/>
    <w:rsid w:val="00AA041B"/>
    <w:rsid w:val="00AA594F"/>
    <w:rsid w:val="00AA5D81"/>
    <w:rsid w:val="00AA6322"/>
    <w:rsid w:val="00AB1F2B"/>
    <w:rsid w:val="00AB202E"/>
    <w:rsid w:val="00AB3002"/>
    <w:rsid w:val="00AB39DD"/>
    <w:rsid w:val="00AB63D3"/>
    <w:rsid w:val="00AB6503"/>
    <w:rsid w:val="00AC161D"/>
    <w:rsid w:val="00AC1EA8"/>
    <w:rsid w:val="00AC4528"/>
    <w:rsid w:val="00AC5218"/>
    <w:rsid w:val="00AC729F"/>
    <w:rsid w:val="00AD7BA3"/>
    <w:rsid w:val="00AD7F19"/>
    <w:rsid w:val="00AE0F09"/>
    <w:rsid w:val="00AE1950"/>
    <w:rsid w:val="00AE1AD8"/>
    <w:rsid w:val="00AE48C9"/>
    <w:rsid w:val="00AE550E"/>
    <w:rsid w:val="00AE5740"/>
    <w:rsid w:val="00AE6268"/>
    <w:rsid w:val="00AE6B45"/>
    <w:rsid w:val="00AE714C"/>
    <w:rsid w:val="00AF0CEE"/>
    <w:rsid w:val="00AF3687"/>
    <w:rsid w:val="00AF4356"/>
    <w:rsid w:val="00AF57F8"/>
    <w:rsid w:val="00AF670A"/>
    <w:rsid w:val="00AF6EDD"/>
    <w:rsid w:val="00B0065C"/>
    <w:rsid w:val="00B021BF"/>
    <w:rsid w:val="00B0236A"/>
    <w:rsid w:val="00B039FA"/>
    <w:rsid w:val="00B053CA"/>
    <w:rsid w:val="00B06627"/>
    <w:rsid w:val="00B0680C"/>
    <w:rsid w:val="00B1114F"/>
    <w:rsid w:val="00B13040"/>
    <w:rsid w:val="00B1478D"/>
    <w:rsid w:val="00B14855"/>
    <w:rsid w:val="00B156C2"/>
    <w:rsid w:val="00B16E72"/>
    <w:rsid w:val="00B1707D"/>
    <w:rsid w:val="00B17968"/>
    <w:rsid w:val="00B17FB3"/>
    <w:rsid w:val="00B20A75"/>
    <w:rsid w:val="00B213C9"/>
    <w:rsid w:val="00B22F24"/>
    <w:rsid w:val="00B27DD0"/>
    <w:rsid w:val="00B323F8"/>
    <w:rsid w:val="00B34B35"/>
    <w:rsid w:val="00B34B96"/>
    <w:rsid w:val="00B352D4"/>
    <w:rsid w:val="00B3750E"/>
    <w:rsid w:val="00B37D6F"/>
    <w:rsid w:val="00B37E89"/>
    <w:rsid w:val="00B40026"/>
    <w:rsid w:val="00B423DA"/>
    <w:rsid w:val="00B43411"/>
    <w:rsid w:val="00B4432A"/>
    <w:rsid w:val="00B443A8"/>
    <w:rsid w:val="00B451C7"/>
    <w:rsid w:val="00B52618"/>
    <w:rsid w:val="00B52A48"/>
    <w:rsid w:val="00B5322F"/>
    <w:rsid w:val="00B5389B"/>
    <w:rsid w:val="00B53B47"/>
    <w:rsid w:val="00B571BB"/>
    <w:rsid w:val="00B63533"/>
    <w:rsid w:val="00B66227"/>
    <w:rsid w:val="00B664AF"/>
    <w:rsid w:val="00B67194"/>
    <w:rsid w:val="00B70478"/>
    <w:rsid w:val="00B70559"/>
    <w:rsid w:val="00B76806"/>
    <w:rsid w:val="00B76A72"/>
    <w:rsid w:val="00B76AF7"/>
    <w:rsid w:val="00B816C4"/>
    <w:rsid w:val="00B819F0"/>
    <w:rsid w:val="00B81B12"/>
    <w:rsid w:val="00B82917"/>
    <w:rsid w:val="00B82D1E"/>
    <w:rsid w:val="00B83165"/>
    <w:rsid w:val="00B85D1C"/>
    <w:rsid w:val="00B86349"/>
    <w:rsid w:val="00B86626"/>
    <w:rsid w:val="00B86667"/>
    <w:rsid w:val="00B87C8D"/>
    <w:rsid w:val="00B908B0"/>
    <w:rsid w:val="00B91E64"/>
    <w:rsid w:val="00B92353"/>
    <w:rsid w:val="00B9305A"/>
    <w:rsid w:val="00B946CB"/>
    <w:rsid w:val="00B9740B"/>
    <w:rsid w:val="00B97661"/>
    <w:rsid w:val="00BA19D3"/>
    <w:rsid w:val="00BA281D"/>
    <w:rsid w:val="00BA3178"/>
    <w:rsid w:val="00BA32E4"/>
    <w:rsid w:val="00BA3A02"/>
    <w:rsid w:val="00BA42F2"/>
    <w:rsid w:val="00BA4537"/>
    <w:rsid w:val="00BA45D4"/>
    <w:rsid w:val="00BA5328"/>
    <w:rsid w:val="00BA60AF"/>
    <w:rsid w:val="00BA692D"/>
    <w:rsid w:val="00BA7C3B"/>
    <w:rsid w:val="00BB094D"/>
    <w:rsid w:val="00BB0A75"/>
    <w:rsid w:val="00BB4A10"/>
    <w:rsid w:val="00BB5B04"/>
    <w:rsid w:val="00BB73F8"/>
    <w:rsid w:val="00BC0034"/>
    <w:rsid w:val="00BC2EA1"/>
    <w:rsid w:val="00BC5FD9"/>
    <w:rsid w:val="00BC6D0D"/>
    <w:rsid w:val="00BD0171"/>
    <w:rsid w:val="00BD4E45"/>
    <w:rsid w:val="00BD6078"/>
    <w:rsid w:val="00BE0163"/>
    <w:rsid w:val="00BE099F"/>
    <w:rsid w:val="00BE21CA"/>
    <w:rsid w:val="00BE43BE"/>
    <w:rsid w:val="00BE5E2B"/>
    <w:rsid w:val="00BE65CB"/>
    <w:rsid w:val="00BE6B93"/>
    <w:rsid w:val="00BF0572"/>
    <w:rsid w:val="00BF2FC3"/>
    <w:rsid w:val="00BF3666"/>
    <w:rsid w:val="00BF4144"/>
    <w:rsid w:val="00BF4BC2"/>
    <w:rsid w:val="00BF4BD1"/>
    <w:rsid w:val="00BF735A"/>
    <w:rsid w:val="00C00BB6"/>
    <w:rsid w:val="00C00ED9"/>
    <w:rsid w:val="00C07B0B"/>
    <w:rsid w:val="00C07F19"/>
    <w:rsid w:val="00C1205C"/>
    <w:rsid w:val="00C120C5"/>
    <w:rsid w:val="00C1647E"/>
    <w:rsid w:val="00C204F8"/>
    <w:rsid w:val="00C2128B"/>
    <w:rsid w:val="00C221EA"/>
    <w:rsid w:val="00C22204"/>
    <w:rsid w:val="00C22A87"/>
    <w:rsid w:val="00C22D37"/>
    <w:rsid w:val="00C25647"/>
    <w:rsid w:val="00C32B5A"/>
    <w:rsid w:val="00C357A6"/>
    <w:rsid w:val="00C35B39"/>
    <w:rsid w:val="00C35F24"/>
    <w:rsid w:val="00C36B7C"/>
    <w:rsid w:val="00C371E6"/>
    <w:rsid w:val="00C40FF4"/>
    <w:rsid w:val="00C4103F"/>
    <w:rsid w:val="00C41707"/>
    <w:rsid w:val="00C41C7F"/>
    <w:rsid w:val="00C42437"/>
    <w:rsid w:val="00C43DC8"/>
    <w:rsid w:val="00C45C9B"/>
    <w:rsid w:val="00C52975"/>
    <w:rsid w:val="00C52A16"/>
    <w:rsid w:val="00C52B09"/>
    <w:rsid w:val="00C53A8A"/>
    <w:rsid w:val="00C55698"/>
    <w:rsid w:val="00C55F0C"/>
    <w:rsid w:val="00C57018"/>
    <w:rsid w:val="00C6107B"/>
    <w:rsid w:val="00C62DD7"/>
    <w:rsid w:val="00C64E38"/>
    <w:rsid w:val="00C65CE4"/>
    <w:rsid w:val="00C65FCC"/>
    <w:rsid w:val="00C677D7"/>
    <w:rsid w:val="00C67B64"/>
    <w:rsid w:val="00C71316"/>
    <w:rsid w:val="00C7298A"/>
    <w:rsid w:val="00C73A12"/>
    <w:rsid w:val="00C80AAC"/>
    <w:rsid w:val="00C80E34"/>
    <w:rsid w:val="00C81DC5"/>
    <w:rsid w:val="00C828B3"/>
    <w:rsid w:val="00C82E96"/>
    <w:rsid w:val="00C836D4"/>
    <w:rsid w:val="00C848B9"/>
    <w:rsid w:val="00C854AD"/>
    <w:rsid w:val="00C862F0"/>
    <w:rsid w:val="00C87577"/>
    <w:rsid w:val="00C90674"/>
    <w:rsid w:val="00C9146F"/>
    <w:rsid w:val="00C91DF8"/>
    <w:rsid w:val="00CA05DD"/>
    <w:rsid w:val="00CA07AB"/>
    <w:rsid w:val="00CA2267"/>
    <w:rsid w:val="00CA2B2F"/>
    <w:rsid w:val="00CA306F"/>
    <w:rsid w:val="00CA36F5"/>
    <w:rsid w:val="00CA3AB4"/>
    <w:rsid w:val="00CA3FBC"/>
    <w:rsid w:val="00CA4475"/>
    <w:rsid w:val="00CA683B"/>
    <w:rsid w:val="00CB1789"/>
    <w:rsid w:val="00CB199F"/>
    <w:rsid w:val="00CB2504"/>
    <w:rsid w:val="00CB4076"/>
    <w:rsid w:val="00CB56AA"/>
    <w:rsid w:val="00CC122F"/>
    <w:rsid w:val="00CC14AD"/>
    <w:rsid w:val="00CC17B1"/>
    <w:rsid w:val="00CC2BE6"/>
    <w:rsid w:val="00CC3A58"/>
    <w:rsid w:val="00CC604F"/>
    <w:rsid w:val="00CC6B59"/>
    <w:rsid w:val="00CC74D9"/>
    <w:rsid w:val="00CD1700"/>
    <w:rsid w:val="00CD199E"/>
    <w:rsid w:val="00CD3BFE"/>
    <w:rsid w:val="00CD3C86"/>
    <w:rsid w:val="00CD5778"/>
    <w:rsid w:val="00CD60E5"/>
    <w:rsid w:val="00CD7388"/>
    <w:rsid w:val="00CE015C"/>
    <w:rsid w:val="00CE1702"/>
    <w:rsid w:val="00CE1B24"/>
    <w:rsid w:val="00CF00D8"/>
    <w:rsid w:val="00CF078C"/>
    <w:rsid w:val="00CF0F7D"/>
    <w:rsid w:val="00CF35E2"/>
    <w:rsid w:val="00CF3986"/>
    <w:rsid w:val="00CF3E1A"/>
    <w:rsid w:val="00CF40B9"/>
    <w:rsid w:val="00CF50D4"/>
    <w:rsid w:val="00CF5A1F"/>
    <w:rsid w:val="00CF722E"/>
    <w:rsid w:val="00D01B62"/>
    <w:rsid w:val="00D022DE"/>
    <w:rsid w:val="00D02386"/>
    <w:rsid w:val="00D04C9E"/>
    <w:rsid w:val="00D0554C"/>
    <w:rsid w:val="00D05B5B"/>
    <w:rsid w:val="00D060F7"/>
    <w:rsid w:val="00D07F70"/>
    <w:rsid w:val="00D14DBE"/>
    <w:rsid w:val="00D17571"/>
    <w:rsid w:val="00D177A6"/>
    <w:rsid w:val="00D2032E"/>
    <w:rsid w:val="00D218C8"/>
    <w:rsid w:val="00D3093A"/>
    <w:rsid w:val="00D31F71"/>
    <w:rsid w:val="00D33301"/>
    <w:rsid w:val="00D352F4"/>
    <w:rsid w:val="00D42C1B"/>
    <w:rsid w:val="00D46D32"/>
    <w:rsid w:val="00D525AC"/>
    <w:rsid w:val="00D535C0"/>
    <w:rsid w:val="00D54019"/>
    <w:rsid w:val="00D540BE"/>
    <w:rsid w:val="00D55134"/>
    <w:rsid w:val="00D573F0"/>
    <w:rsid w:val="00D575D8"/>
    <w:rsid w:val="00D61B14"/>
    <w:rsid w:val="00D63ED9"/>
    <w:rsid w:val="00D64256"/>
    <w:rsid w:val="00D647D0"/>
    <w:rsid w:val="00D65451"/>
    <w:rsid w:val="00D666A1"/>
    <w:rsid w:val="00D66AEB"/>
    <w:rsid w:val="00D66EB8"/>
    <w:rsid w:val="00D6794E"/>
    <w:rsid w:val="00D701F7"/>
    <w:rsid w:val="00D70A79"/>
    <w:rsid w:val="00D70BED"/>
    <w:rsid w:val="00D70D87"/>
    <w:rsid w:val="00D71424"/>
    <w:rsid w:val="00D72C62"/>
    <w:rsid w:val="00D74BD6"/>
    <w:rsid w:val="00D7667A"/>
    <w:rsid w:val="00D77357"/>
    <w:rsid w:val="00D77B6D"/>
    <w:rsid w:val="00D77BB8"/>
    <w:rsid w:val="00D829FB"/>
    <w:rsid w:val="00D8422B"/>
    <w:rsid w:val="00D84481"/>
    <w:rsid w:val="00D84C68"/>
    <w:rsid w:val="00D84CE8"/>
    <w:rsid w:val="00D85C5A"/>
    <w:rsid w:val="00D85C9D"/>
    <w:rsid w:val="00D86446"/>
    <w:rsid w:val="00D86702"/>
    <w:rsid w:val="00D87E44"/>
    <w:rsid w:val="00D87E66"/>
    <w:rsid w:val="00D90049"/>
    <w:rsid w:val="00D91BE6"/>
    <w:rsid w:val="00D92FA6"/>
    <w:rsid w:val="00D93530"/>
    <w:rsid w:val="00D93D9D"/>
    <w:rsid w:val="00D93E01"/>
    <w:rsid w:val="00D96619"/>
    <w:rsid w:val="00DA23C4"/>
    <w:rsid w:val="00DA5425"/>
    <w:rsid w:val="00DA62D9"/>
    <w:rsid w:val="00DA70DE"/>
    <w:rsid w:val="00DA72F1"/>
    <w:rsid w:val="00DA74A4"/>
    <w:rsid w:val="00DA792E"/>
    <w:rsid w:val="00DA7D8B"/>
    <w:rsid w:val="00DB1E10"/>
    <w:rsid w:val="00DB3315"/>
    <w:rsid w:val="00DB3651"/>
    <w:rsid w:val="00DB3C4C"/>
    <w:rsid w:val="00DB5390"/>
    <w:rsid w:val="00DB62A4"/>
    <w:rsid w:val="00DC0C61"/>
    <w:rsid w:val="00DC1056"/>
    <w:rsid w:val="00DC1757"/>
    <w:rsid w:val="00DC4297"/>
    <w:rsid w:val="00DC44AA"/>
    <w:rsid w:val="00DC58C4"/>
    <w:rsid w:val="00DC7828"/>
    <w:rsid w:val="00DD22F2"/>
    <w:rsid w:val="00DD2707"/>
    <w:rsid w:val="00DD30E5"/>
    <w:rsid w:val="00DD50AD"/>
    <w:rsid w:val="00DD7A53"/>
    <w:rsid w:val="00DD7FDE"/>
    <w:rsid w:val="00DE01FE"/>
    <w:rsid w:val="00DE02AE"/>
    <w:rsid w:val="00DE4541"/>
    <w:rsid w:val="00DE5AB0"/>
    <w:rsid w:val="00DE7359"/>
    <w:rsid w:val="00DF05B0"/>
    <w:rsid w:val="00DF0BBD"/>
    <w:rsid w:val="00DF154E"/>
    <w:rsid w:val="00DF1E84"/>
    <w:rsid w:val="00DF3E39"/>
    <w:rsid w:val="00DF6AAC"/>
    <w:rsid w:val="00E005C1"/>
    <w:rsid w:val="00E01042"/>
    <w:rsid w:val="00E03B95"/>
    <w:rsid w:val="00E047B5"/>
    <w:rsid w:val="00E05432"/>
    <w:rsid w:val="00E14A49"/>
    <w:rsid w:val="00E1626A"/>
    <w:rsid w:val="00E17EC1"/>
    <w:rsid w:val="00E203D0"/>
    <w:rsid w:val="00E20DFB"/>
    <w:rsid w:val="00E26E6A"/>
    <w:rsid w:val="00E274EC"/>
    <w:rsid w:val="00E27FCE"/>
    <w:rsid w:val="00E30312"/>
    <w:rsid w:val="00E309C1"/>
    <w:rsid w:val="00E31823"/>
    <w:rsid w:val="00E32B8F"/>
    <w:rsid w:val="00E35DAC"/>
    <w:rsid w:val="00E36CCE"/>
    <w:rsid w:val="00E37763"/>
    <w:rsid w:val="00E37CD8"/>
    <w:rsid w:val="00E400A1"/>
    <w:rsid w:val="00E4042A"/>
    <w:rsid w:val="00E409B7"/>
    <w:rsid w:val="00E438D6"/>
    <w:rsid w:val="00E4445E"/>
    <w:rsid w:val="00E45181"/>
    <w:rsid w:val="00E4599F"/>
    <w:rsid w:val="00E45C51"/>
    <w:rsid w:val="00E45CDA"/>
    <w:rsid w:val="00E52DE3"/>
    <w:rsid w:val="00E55231"/>
    <w:rsid w:val="00E55ECE"/>
    <w:rsid w:val="00E56BCB"/>
    <w:rsid w:val="00E57941"/>
    <w:rsid w:val="00E60717"/>
    <w:rsid w:val="00E6098A"/>
    <w:rsid w:val="00E611E7"/>
    <w:rsid w:val="00E61532"/>
    <w:rsid w:val="00E61F56"/>
    <w:rsid w:val="00E638E0"/>
    <w:rsid w:val="00E63DB6"/>
    <w:rsid w:val="00E7197E"/>
    <w:rsid w:val="00E728D0"/>
    <w:rsid w:val="00E7639D"/>
    <w:rsid w:val="00E77BDA"/>
    <w:rsid w:val="00E77D8A"/>
    <w:rsid w:val="00E77E71"/>
    <w:rsid w:val="00E820AA"/>
    <w:rsid w:val="00E8787B"/>
    <w:rsid w:val="00E93487"/>
    <w:rsid w:val="00E9466F"/>
    <w:rsid w:val="00E947A6"/>
    <w:rsid w:val="00E970E9"/>
    <w:rsid w:val="00EA250D"/>
    <w:rsid w:val="00EA2EA0"/>
    <w:rsid w:val="00EA60F6"/>
    <w:rsid w:val="00EB2340"/>
    <w:rsid w:val="00EB3004"/>
    <w:rsid w:val="00EB3147"/>
    <w:rsid w:val="00EB5459"/>
    <w:rsid w:val="00EB5990"/>
    <w:rsid w:val="00EB742F"/>
    <w:rsid w:val="00EC23FB"/>
    <w:rsid w:val="00EC3C51"/>
    <w:rsid w:val="00EC4176"/>
    <w:rsid w:val="00EC4630"/>
    <w:rsid w:val="00EC7435"/>
    <w:rsid w:val="00EC7AEB"/>
    <w:rsid w:val="00ED20EE"/>
    <w:rsid w:val="00ED2351"/>
    <w:rsid w:val="00ED2476"/>
    <w:rsid w:val="00ED2AF6"/>
    <w:rsid w:val="00ED422E"/>
    <w:rsid w:val="00ED5C7E"/>
    <w:rsid w:val="00ED7BB6"/>
    <w:rsid w:val="00EE0974"/>
    <w:rsid w:val="00EE1A80"/>
    <w:rsid w:val="00EE29F3"/>
    <w:rsid w:val="00EE3ECA"/>
    <w:rsid w:val="00EE5C06"/>
    <w:rsid w:val="00EF1506"/>
    <w:rsid w:val="00EF23B7"/>
    <w:rsid w:val="00EF4185"/>
    <w:rsid w:val="00EF4A94"/>
    <w:rsid w:val="00EF6FB1"/>
    <w:rsid w:val="00F0020B"/>
    <w:rsid w:val="00F00217"/>
    <w:rsid w:val="00F05126"/>
    <w:rsid w:val="00F05719"/>
    <w:rsid w:val="00F06DC0"/>
    <w:rsid w:val="00F10985"/>
    <w:rsid w:val="00F113E1"/>
    <w:rsid w:val="00F127C2"/>
    <w:rsid w:val="00F13DE3"/>
    <w:rsid w:val="00F156EE"/>
    <w:rsid w:val="00F17154"/>
    <w:rsid w:val="00F17902"/>
    <w:rsid w:val="00F20240"/>
    <w:rsid w:val="00F20833"/>
    <w:rsid w:val="00F213CF"/>
    <w:rsid w:val="00F22AAA"/>
    <w:rsid w:val="00F24067"/>
    <w:rsid w:val="00F24716"/>
    <w:rsid w:val="00F2553C"/>
    <w:rsid w:val="00F25FCD"/>
    <w:rsid w:val="00F30121"/>
    <w:rsid w:val="00F304F0"/>
    <w:rsid w:val="00F315AD"/>
    <w:rsid w:val="00F331AC"/>
    <w:rsid w:val="00F36262"/>
    <w:rsid w:val="00F40EA1"/>
    <w:rsid w:val="00F41475"/>
    <w:rsid w:val="00F42A9B"/>
    <w:rsid w:val="00F42D26"/>
    <w:rsid w:val="00F44051"/>
    <w:rsid w:val="00F453CE"/>
    <w:rsid w:val="00F45F8A"/>
    <w:rsid w:val="00F46700"/>
    <w:rsid w:val="00F47450"/>
    <w:rsid w:val="00F51402"/>
    <w:rsid w:val="00F51470"/>
    <w:rsid w:val="00F5389C"/>
    <w:rsid w:val="00F5400D"/>
    <w:rsid w:val="00F543A5"/>
    <w:rsid w:val="00F576FF"/>
    <w:rsid w:val="00F60333"/>
    <w:rsid w:val="00F61167"/>
    <w:rsid w:val="00F62CA6"/>
    <w:rsid w:val="00F63FF5"/>
    <w:rsid w:val="00F65B9A"/>
    <w:rsid w:val="00F65EDD"/>
    <w:rsid w:val="00F70484"/>
    <w:rsid w:val="00F705F3"/>
    <w:rsid w:val="00F7230D"/>
    <w:rsid w:val="00F72326"/>
    <w:rsid w:val="00F73774"/>
    <w:rsid w:val="00F77E28"/>
    <w:rsid w:val="00F77E5E"/>
    <w:rsid w:val="00F80A9F"/>
    <w:rsid w:val="00F81003"/>
    <w:rsid w:val="00F83527"/>
    <w:rsid w:val="00F8502A"/>
    <w:rsid w:val="00F8654D"/>
    <w:rsid w:val="00F91083"/>
    <w:rsid w:val="00F915E8"/>
    <w:rsid w:val="00F9211F"/>
    <w:rsid w:val="00F93242"/>
    <w:rsid w:val="00F9367A"/>
    <w:rsid w:val="00F960ED"/>
    <w:rsid w:val="00F97C53"/>
    <w:rsid w:val="00FA1AB9"/>
    <w:rsid w:val="00FA796A"/>
    <w:rsid w:val="00FB0E67"/>
    <w:rsid w:val="00FB180C"/>
    <w:rsid w:val="00FB376C"/>
    <w:rsid w:val="00FB3B28"/>
    <w:rsid w:val="00FB3F0A"/>
    <w:rsid w:val="00FB41E6"/>
    <w:rsid w:val="00FB516A"/>
    <w:rsid w:val="00FB560F"/>
    <w:rsid w:val="00FB73EC"/>
    <w:rsid w:val="00FB77F7"/>
    <w:rsid w:val="00FB7A75"/>
    <w:rsid w:val="00FC027A"/>
    <w:rsid w:val="00FC0ACE"/>
    <w:rsid w:val="00FC5304"/>
    <w:rsid w:val="00FC5DFE"/>
    <w:rsid w:val="00FC728C"/>
    <w:rsid w:val="00FC7649"/>
    <w:rsid w:val="00FD07C1"/>
    <w:rsid w:val="00FD3552"/>
    <w:rsid w:val="00FD3FCE"/>
    <w:rsid w:val="00FD41B8"/>
    <w:rsid w:val="00FD59A8"/>
    <w:rsid w:val="00FD5D5F"/>
    <w:rsid w:val="00FD717F"/>
    <w:rsid w:val="00FE2E61"/>
    <w:rsid w:val="00FE3661"/>
    <w:rsid w:val="00FE3855"/>
    <w:rsid w:val="00FE3A2A"/>
    <w:rsid w:val="00FE658C"/>
    <w:rsid w:val="00FF10CF"/>
    <w:rsid w:val="00FF162C"/>
    <w:rsid w:val="00FF2FBD"/>
    <w:rsid w:val="00FF4004"/>
    <w:rsid w:val="00FF6E82"/>
    <w:rsid w:val="00FF736B"/>
    <w:rsid w:val="00FF74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7379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2017-11-17T17:35:00Z</dcterms:created>
  <dcterms:modified xsi:type="dcterms:W3CDTF">2017-11-17T17:35:00Z</dcterms:modified>
</cp:coreProperties>
</file>