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53" w:rsidRDefault="00183B0F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0"/>
          <w:szCs w:val="40"/>
        </w:rPr>
        <w:t xml:space="preserve">                 </w:t>
      </w:r>
      <w:r w:rsidRPr="00183B0F">
        <w:rPr>
          <w:rFonts w:ascii="Arial Black" w:hAnsi="Arial Black"/>
          <w:sz w:val="48"/>
          <w:szCs w:val="48"/>
        </w:rPr>
        <w:t xml:space="preserve"> </w:t>
      </w:r>
      <w:r>
        <w:rPr>
          <w:rFonts w:ascii="Arial Black" w:hAnsi="Arial Black"/>
          <w:sz w:val="48"/>
          <w:szCs w:val="48"/>
        </w:rPr>
        <w:t xml:space="preserve"> </w:t>
      </w:r>
      <w:r w:rsidRPr="00183B0F">
        <w:rPr>
          <w:rFonts w:ascii="Arial Black" w:hAnsi="Arial Black"/>
          <w:sz w:val="48"/>
          <w:szCs w:val="48"/>
        </w:rPr>
        <w:t>Panasonic</w:t>
      </w:r>
    </w:p>
    <w:p w:rsidR="00183B0F" w:rsidRDefault="00183B0F" w:rsidP="00183B0F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                </w:t>
      </w:r>
      <w:r w:rsidRPr="00183B0F">
        <w:rPr>
          <w:rFonts w:ascii="Arial Black" w:hAnsi="Arial Black"/>
          <w:b/>
          <w:bCs/>
          <w:sz w:val="24"/>
          <w:szCs w:val="24"/>
        </w:rPr>
        <w:t xml:space="preserve">Nueva generación </w:t>
      </w:r>
      <w:r>
        <w:rPr>
          <w:rFonts w:ascii="Arial Black" w:hAnsi="Arial Black"/>
          <w:b/>
          <w:bCs/>
          <w:sz w:val="24"/>
          <w:szCs w:val="24"/>
        </w:rPr>
        <w:t>de conectividad VRF.</w:t>
      </w:r>
    </w:p>
    <w:p w:rsidR="00183B0F" w:rsidRPr="00183B0F" w:rsidRDefault="00183B0F" w:rsidP="00183B0F">
      <w:pPr>
        <w:rPr>
          <w:b/>
          <w:bCs/>
          <w:sz w:val="24"/>
          <w:szCs w:val="24"/>
        </w:rPr>
      </w:pPr>
    </w:p>
    <w:p w:rsidR="00183B0F" w:rsidRDefault="00183B0F">
      <w:pPr>
        <w:rPr>
          <w:sz w:val="24"/>
          <w:szCs w:val="24"/>
        </w:rPr>
      </w:pPr>
      <w:r w:rsidRPr="00183B0F">
        <w:rPr>
          <w:b/>
          <w:bCs/>
          <w:sz w:val="24"/>
          <w:szCs w:val="24"/>
        </w:rPr>
        <w:t>Panasonic Calefacción y Aire Acondicionado </w:t>
      </w:r>
      <w:r w:rsidRPr="00183B0F">
        <w:rPr>
          <w:sz w:val="24"/>
          <w:szCs w:val="24"/>
        </w:rPr>
        <w:t>ha introducido una </w:t>
      </w:r>
      <w:r w:rsidRPr="00183B0F">
        <w:rPr>
          <w:b/>
          <w:bCs/>
          <w:sz w:val="24"/>
          <w:szCs w:val="24"/>
        </w:rPr>
        <w:t>nueva generación de interfaces</w:t>
      </w:r>
      <w:r w:rsidRPr="00183B0F">
        <w:rPr>
          <w:sz w:val="24"/>
          <w:szCs w:val="24"/>
        </w:rPr>
        <w:t xml:space="preserve"> en su cartera de conectividad, que permite una forma más ágil y rentable de integrar el aire acondicionado de la gama comercial e industrial (series </w:t>
      </w:r>
      <w:proofErr w:type="spellStart"/>
      <w:r w:rsidRPr="00183B0F">
        <w:rPr>
          <w:sz w:val="24"/>
          <w:szCs w:val="24"/>
        </w:rPr>
        <w:t>PACi</w:t>
      </w:r>
      <w:proofErr w:type="spellEnd"/>
      <w:r w:rsidRPr="00183B0F">
        <w:rPr>
          <w:sz w:val="24"/>
          <w:szCs w:val="24"/>
        </w:rPr>
        <w:t xml:space="preserve">, </w:t>
      </w:r>
      <w:proofErr w:type="spellStart"/>
      <w:r w:rsidRPr="00183B0F">
        <w:rPr>
          <w:sz w:val="24"/>
          <w:szCs w:val="24"/>
        </w:rPr>
        <w:t>ECOi</w:t>
      </w:r>
      <w:proofErr w:type="spellEnd"/>
      <w:r w:rsidRPr="00183B0F">
        <w:rPr>
          <w:sz w:val="24"/>
          <w:szCs w:val="24"/>
        </w:rPr>
        <w:t xml:space="preserve"> y ECOG) a un sistema de gestión de edificios (BMS).</w:t>
      </w:r>
    </w:p>
    <w:p w:rsidR="00183B0F" w:rsidRDefault="00183B0F" w:rsidP="00183B0F">
      <w:pPr>
        <w:rPr>
          <w:sz w:val="24"/>
          <w:szCs w:val="24"/>
        </w:rPr>
      </w:pPr>
      <w:r w:rsidRPr="00183B0F">
        <w:rPr>
          <w:sz w:val="24"/>
          <w:szCs w:val="24"/>
        </w:rPr>
        <w:t xml:space="preserve">Los clientes e instaladores pueden beneficiarse ahora de un proceso mucho más simple al conectar los equipos </w:t>
      </w:r>
      <w:proofErr w:type="spellStart"/>
      <w:r w:rsidRPr="00183B0F">
        <w:rPr>
          <w:sz w:val="24"/>
          <w:szCs w:val="24"/>
        </w:rPr>
        <w:t>PACi</w:t>
      </w:r>
      <w:proofErr w:type="spellEnd"/>
      <w:r w:rsidRPr="00183B0F">
        <w:rPr>
          <w:sz w:val="24"/>
          <w:szCs w:val="24"/>
        </w:rPr>
        <w:t xml:space="preserve">, </w:t>
      </w:r>
      <w:proofErr w:type="spellStart"/>
      <w:r w:rsidRPr="00183B0F">
        <w:rPr>
          <w:sz w:val="24"/>
          <w:szCs w:val="24"/>
        </w:rPr>
        <w:t>ECOi</w:t>
      </w:r>
      <w:proofErr w:type="spellEnd"/>
      <w:r w:rsidRPr="00183B0F">
        <w:rPr>
          <w:sz w:val="24"/>
          <w:szCs w:val="24"/>
        </w:rPr>
        <w:t xml:space="preserve"> o ECOG a un BMS. Estas interfaces de nueva generación se conectan directamente al bus de comunicación P, eliminando la necesidad de una puerta de enlace adicional. Esto hace que la integración sea más rápida y sencilla, al tiempo que minimiza el riesgo de errores de programación.</w:t>
      </w:r>
    </w:p>
    <w:p w:rsidR="00183B0F" w:rsidRPr="00183B0F" w:rsidRDefault="00183B0F" w:rsidP="00183B0F">
      <w:pPr>
        <w:rPr>
          <w:sz w:val="24"/>
          <w:szCs w:val="24"/>
        </w:rPr>
      </w:pPr>
    </w:p>
    <w:p w:rsidR="00183B0F" w:rsidRDefault="00183B0F" w:rsidP="00183B0F">
      <w:pPr>
        <w:rPr>
          <w:sz w:val="24"/>
          <w:szCs w:val="24"/>
        </w:rPr>
      </w:pPr>
      <w:r w:rsidRPr="00183B0F">
        <w:rPr>
          <w:sz w:val="24"/>
          <w:szCs w:val="24"/>
        </w:rPr>
        <w:t>Al eliminar la puerta de enlace (CZ-CFUNC2) y aumentar la flexibilidad, los usuarios finales también pueden beneficiarse de la reducción de costes tanto de hardware como de instalación. La nueva línea de interfaces ahora puede conectar  16, 64 o hasta 128[1] unidades interiores por caja. Existe además una nueva opción de interfaz más económica para cuando se conectan menos unidades (16 unidades interiores).</w:t>
      </w:r>
    </w:p>
    <w:p w:rsidR="00183B0F" w:rsidRPr="00183B0F" w:rsidRDefault="00183B0F" w:rsidP="00183B0F">
      <w:pPr>
        <w:rPr>
          <w:sz w:val="24"/>
          <w:szCs w:val="24"/>
        </w:rPr>
      </w:pPr>
      <w:bookmarkStart w:id="0" w:name="_GoBack"/>
      <w:bookmarkEnd w:id="0"/>
    </w:p>
    <w:p w:rsidR="00183B0F" w:rsidRPr="00183B0F" w:rsidRDefault="00183B0F" w:rsidP="00183B0F">
      <w:pPr>
        <w:rPr>
          <w:sz w:val="24"/>
          <w:szCs w:val="24"/>
        </w:rPr>
      </w:pPr>
      <w:r w:rsidRPr="00183B0F">
        <w:rPr>
          <w:sz w:val="24"/>
          <w:szCs w:val="24"/>
        </w:rPr>
        <w:t>La </w:t>
      </w:r>
      <w:r w:rsidRPr="00183B0F">
        <w:rPr>
          <w:b/>
          <w:bCs/>
          <w:sz w:val="24"/>
          <w:szCs w:val="24"/>
        </w:rPr>
        <w:t>nueva generación de conectividad VRF</w:t>
      </w:r>
      <w:r w:rsidRPr="00183B0F">
        <w:rPr>
          <w:sz w:val="24"/>
          <w:szCs w:val="24"/>
        </w:rPr>
        <w:t xml:space="preserve"> ha sido diseñada por Panasonic teniendo en cuenta la facilidad de uso, proporcionando un amplio control y monitorización directo de las series </w:t>
      </w:r>
      <w:proofErr w:type="spellStart"/>
      <w:r w:rsidRPr="00183B0F">
        <w:rPr>
          <w:sz w:val="24"/>
          <w:szCs w:val="24"/>
        </w:rPr>
        <w:t>PACi</w:t>
      </w:r>
      <w:proofErr w:type="spellEnd"/>
      <w:r w:rsidRPr="00183B0F">
        <w:rPr>
          <w:sz w:val="24"/>
          <w:szCs w:val="24"/>
        </w:rPr>
        <w:t xml:space="preserve">, </w:t>
      </w:r>
      <w:proofErr w:type="spellStart"/>
      <w:r w:rsidRPr="00183B0F">
        <w:rPr>
          <w:sz w:val="24"/>
          <w:szCs w:val="24"/>
        </w:rPr>
        <w:t>ECOi</w:t>
      </w:r>
      <w:proofErr w:type="spellEnd"/>
      <w:r w:rsidRPr="00183B0F">
        <w:rPr>
          <w:sz w:val="24"/>
          <w:szCs w:val="24"/>
        </w:rPr>
        <w:t xml:space="preserve"> y ECOG de Panasonic. La configuración es fácil y se puede hacer rápidamente a través de una única herramienta de configuración para todos los modelos, ya sea a través de IP o USB. Para contribuir a la flexibilidad del proyecto, cada caja es compatible con los protocolos de comunicación </w:t>
      </w:r>
      <w:proofErr w:type="spellStart"/>
      <w:r w:rsidRPr="00183B0F">
        <w:rPr>
          <w:sz w:val="24"/>
          <w:szCs w:val="24"/>
        </w:rPr>
        <w:t>Modbus</w:t>
      </w:r>
      <w:proofErr w:type="spellEnd"/>
      <w:r w:rsidRPr="00183B0F">
        <w:rPr>
          <w:sz w:val="24"/>
          <w:szCs w:val="24"/>
        </w:rPr>
        <w:t xml:space="preserve">, </w:t>
      </w:r>
      <w:proofErr w:type="spellStart"/>
      <w:r w:rsidRPr="00183B0F">
        <w:rPr>
          <w:sz w:val="24"/>
          <w:szCs w:val="24"/>
        </w:rPr>
        <w:t>BACnet</w:t>
      </w:r>
      <w:proofErr w:type="spellEnd"/>
      <w:r w:rsidRPr="00183B0F">
        <w:rPr>
          <w:sz w:val="24"/>
          <w:szCs w:val="24"/>
        </w:rPr>
        <w:t xml:space="preserve"> y KNX (</w:t>
      </w:r>
      <w:proofErr w:type="spellStart"/>
      <w:r w:rsidRPr="00183B0F">
        <w:rPr>
          <w:sz w:val="24"/>
          <w:szCs w:val="24"/>
        </w:rPr>
        <w:t>Modbus</w:t>
      </w:r>
      <w:proofErr w:type="spellEnd"/>
      <w:r w:rsidRPr="00183B0F">
        <w:rPr>
          <w:sz w:val="24"/>
          <w:szCs w:val="24"/>
        </w:rPr>
        <w:t xml:space="preserve"> y KNX disponibles a partir de junio de 2019). La tarjeta de conexión </w:t>
      </w:r>
      <w:proofErr w:type="spellStart"/>
      <w:r w:rsidRPr="00183B0F">
        <w:rPr>
          <w:sz w:val="24"/>
          <w:szCs w:val="24"/>
        </w:rPr>
        <w:t>BACnet</w:t>
      </w:r>
      <w:proofErr w:type="spellEnd"/>
      <w:r w:rsidRPr="00183B0F">
        <w:rPr>
          <w:sz w:val="24"/>
          <w:szCs w:val="24"/>
        </w:rPr>
        <w:t xml:space="preserve"> ha obtenido recientemente la Certificación BTL, un estándar BAS global otorgado por una reconocida organización de pruebas de producto con la mejor calidad y al menor coste, </w:t>
      </w:r>
      <w:proofErr w:type="spellStart"/>
      <w:r w:rsidRPr="00183B0F">
        <w:rPr>
          <w:sz w:val="24"/>
          <w:szCs w:val="24"/>
        </w:rPr>
        <w:t>BACnet</w:t>
      </w:r>
      <w:proofErr w:type="spellEnd"/>
      <w:r w:rsidRPr="00183B0F">
        <w:rPr>
          <w:sz w:val="24"/>
          <w:szCs w:val="24"/>
        </w:rPr>
        <w:t>.</w:t>
      </w:r>
    </w:p>
    <w:p w:rsidR="00183B0F" w:rsidRPr="00183B0F" w:rsidRDefault="00183B0F" w:rsidP="00183B0F">
      <w:pPr>
        <w:rPr>
          <w:sz w:val="24"/>
          <w:szCs w:val="24"/>
        </w:rPr>
      </w:pPr>
      <w:r w:rsidRPr="00183B0F">
        <w:rPr>
          <w:sz w:val="24"/>
          <w:szCs w:val="24"/>
        </w:rPr>
        <w:t xml:space="preserve">La placa de conexión incluye luces LED indicativas para resaltar inmediatamente los errores del sistema donde ocurren, lo que facilita el mantenimiento y minimiza el tiempo de inactividad. Un puerto USB adicional proporciona una manera conveniente de </w:t>
      </w:r>
      <w:r w:rsidRPr="00183B0F">
        <w:rPr>
          <w:sz w:val="24"/>
          <w:szCs w:val="24"/>
        </w:rPr>
        <w:lastRenderedPageBreak/>
        <w:t>almacenar varios días de datos, lo cual es útil para cuando los administradores de instalaciones tienen acceso limitado a un PC, por ejemplo.</w:t>
      </w:r>
    </w:p>
    <w:p w:rsidR="00183B0F" w:rsidRPr="00183B0F" w:rsidRDefault="00183B0F" w:rsidP="00183B0F">
      <w:pPr>
        <w:rPr>
          <w:sz w:val="24"/>
          <w:szCs w:val="24"/>
        </w:rPr>
      </w:pPr>
      <w:r w:rsidRPr="00183B0F">
        <w:rPr>
          <w:sz w:val="24"/>
          <w:szCs w:val="24"/>
        </w:rPr>
        <w:t xml:space="preserve">La nueva generación de opciones de interfaz VRF de Panasonic ofrece una integración fiable y directa entre las soluciones </w:t>
      </w:r>
      <w:proofErr w:type="spellStart"/>
      <w:r w:rsidRPr="00183B0F">
        <w:rPr>
          <w:sz w:val="24"/>
          <w:szCs w:val="24"/>
        </w:rPr>
        <w:t>ECOi</w:t>
      </w:r>
      <w:proofErr w:type="spellEnd"/>
      <w:r w:rsidRPr="00183B0F">
        <w:rPr>
          <w:sz w:val="24"/>
          <w:szCs w:val="24"/>
        </w:rPr>
        <w:t xml:space="preserve"> y ECOG VRF de Panasonic y BMS (</w:t>
      </w:r>
      <w:proofErr w:type="spellStart"/>
      <w:r w:rsidRPr="00183B0F">
        <w:rPr>
          <w:sz w:val="24"/>
          <w:szCs w:val="24"/>
        </w:rPr>
        <w:t>BACnet</w:t>
      </w:r>
      <w:proofErr w:type="spellEnd"/>
      <w:r w:rsidRPr="00183B0F">
        <w:rPr>
          <w:sz w:val="24"/>
          <w:szCs w:val="24"/>
        </w:rPr>
        <w:t xml:space="preserve">, </w:t>
      </w:r>
      <w:proofErr w:type="spellStart"/>
      <w:r w:rsidRPr="00183B0F">
        <w:rPr>
          <w:sz w:val="24"/>
          <w:szCs w:val="24"/>
        </w:rPr>
        <w:t>Modbus</w:t>
      </w:r>
      <w:proofErr w:type="spellEnd"/>
      <w:r w:rsidRPr="00183B0F">
        <w:rPr>
          <w:sz w:val="24"/>
          <w:szCs w:val="24"/>
        </w:rPr>
        <w:t>, KNX), para una conectividad más rápida y económica en grandes proyectos.</w:t>
      </w:r>
    </w:p>
    <w:p w:rsidR="00183B0F" w:rsidRDefault="00183B0F">
      <w:pPr>
        <w:rPr>
          <w:sz w:val="24"/>
          <w:szCs w:val="24"/>
        </w:rPr>
      </w:pPr>
    </w:p>
    <w:p w:rsidR="00183B0F" w:rsidRDefault="00183B0F">
      <w:pPr>
        <w:rPr>
          <w:sz w:val="24"/>
          <w:szCs w:val="24"/>
        </w:rPr>
      </w:pPr>
    </w:p>
    <w:p w:rsidR="00183B0F" w:rsidRDefault="00183B0F">
      <w:pPr>
        <w:rPr>
          <w:sz w:val="24"/>
          <w:szCs w:val="24"/>
        </w:rPr>
      </w:pPr>
    </w:p>
    <w:p w:rsidR="00183B0F" w:rsidRPr="00183B0F" w:rsidRDefault="00183B0F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183B0F">
        <w:rPr>
          <w:sz w:val="20"/>
          <w:szCs w:val="20"/>
        </w:rPr>
        <w:t>Fuente: El Aire Acondicionado.com</w:t>
      </w:r>
    </w:p>
    <w:sectPr w:rsidR="00183B0F" w:rsidRPr="00183B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0F"/>
    <w:rsid w:val="00183B0F"/>
    <w:rsid w:val="0087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2019-05-21T23:33:00Z</dcterms:created>
  <dcterms:modified xsi:type="dcterms:W3CDTF">2019-05-21T23:40:00Z</dcterms:modified>
</cp:coreProperties>
</file>