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59D" w:rsidRDefault="00421137">
      <w:pPr>
        <w:rPr>
          <w:rFonts w:ascii="Arial Black" w:hAnsi="Arial Black"/>
          <w:sz w:val="44"/>
          <w:szCs w:val="44"/>
        </w:rPr>
      </w:pPr>
      <w:bookmarkStart w:id="0" w:name="_GoBack"/>
      <w:bookmarkEnd w:id="0"/>
      <w:r w:rsidRPr="00421137">
        <w:rPr>
          <w:rFonts w:ascii="Arial Black" w:hAnsi="Arial Black"/>
          <w:sz w:val="44"/>
          <w:szCs w:val="44"/>
        </w:rPr>
        <w:t xml:space="preserve">Puerta de vidrio del tipo </w:t>
      </w:r>
      <w:proofErr w:type="spellStart"/>
      <w:r w:rsidRPr="00421137">
        <w:rPr>
          <w:rFonts w:ascii="Arial Black" w:hAnsi="Arial Black"/>
          <w:sz w:val="44"/>
          <w:szCs w:val="44"/>
        </w:rPr>
        <w:t>touch</w:t>
      </w:r>
      <w:proofErr w:type="spellEnd"/>
      <w:r>
        <w:rPr>
          <w:rFonts w:ascii="Arial Black" w:hAnsi="Arial Black"/>
          <w:sz w:val="44"/>
          <w:szCs w:val="44"/>
        </w:rPr>
        <w:t>.</w:t>
      </w:r>
    </w:p>
    <w:p w:rsidR="00421137" w:rsidRDefault="00421137">
      <w:pPr>
        <w:rPr>
          <w:rFonts w:ascii="Franklin Gothic Medium" w:hAnsi="Franklin Gothic Medium"/>
        </w:rPr>
      </w:pPr>
      <w:r w:rsidRPr="00421137">
        <w:rPr>
          <w:rFonts w:ascii="Franklin Gothic Medium" w:hAnsi="Franklin Gothic Medium"/>
        </w:rPr>
        <w:t>Abertura de puertas de refrigeradores comerciales con un toque ya es realidad.</w:t>
      </w:r>
    </w:p>
    <w:p w:rsidR="00421137" w:rsidRDefault="00421137">
      <w:pPr>
        <w:rPr>
          <w:rFonts w:ascii="Franklin Gothic Medium" w:hAnsi="Franklin Gothic Medium"/>
        </w:rPr>
      </w:pPr>
    </w:p>
    <w:p w:rsidR="00421137" w:rsidRDefault="00421137">
      <w:pPr>
        <w:rPr>
          <w:sz w:val="24"/>
          <w:szCs w:val="24"/>
        </w:rPr>
      </w:pPr>
      <w:r w:rsidRPr="00421137">
        <w:rPr>
          <w:sz w:val="24"/>
          <w:szCs w:val="24"/>
        </w:rPr>
        <w:t>A la primera vista, parece no existir mucha tecnología en puertas de vidrio utilizadas en equipos de refrigeración comercial presentes en supermercados y otros establecimientos minoristas. Pero no es esa la realidad.</w:t>
      </w:r>
    </w:p>
    <w:p w:rsidR="00421137" w:rsidRDefault="00421137">
      <w:pPr>
        <w:rPr>
          <w:sz w:val="24"/>
          <w:szCs w:val="24"/>
        </w:rPr>
      </w:pPr>
    </w:p>
    <w:p w:rsidR="00421137" w:rsidRDefault="00421137">
      <w:pPr>
        <w:rPr>
          <w:sz w:val="24"/>
          <w:szCs w:val="24"/>
        </w:rPr>
      </w:pPr>
      <w:r w:rsidRPr="00421137">
        <w:rPr>
          <w:rFonts w:ascii="Arial Black" w:hAnsi="Arial Black"/>
          <w:sz w:val="20"/>
          <w:szCs w:val="20"/>
        </w:rPr>
        <w:t xml:space="preserve">Están ganando espacio en países desarrollados las puertas del tipo </w:t>
      </w:r>
      <w:proofErr w:type="spellStart"/>
      <w:r w:rsidRPr="00421137">
        <w:rPr>
          <w:rFonts w:ascii="Arial Black" w:hAnsi="Arial Black"/>
          <w:sz w:val="20"/>
          <w:szCs w:val="20"/>
        </w:rPr>
        <w:t>touch</w:t>
      </w:r>
      <w:proofErr w:type="spellEnd"/>
      <w:r w:rsidRPr="00421137">
        <w:rPr>
          <w:rFonts w:ascii="Arial Black" w:hAnsi="Arial Black"/>
          <w:sz w:val="20"/>
          <w:szCs w:val="20"/>
        </w:rPr>
        <w:t>,</w:t>
      </w:r>
      <w:r w:rsidRPr="00421137">
        <w:rPr>
          <w:sz w:val="24"/>
          <w:szCs w:val="24"/>
        </w:rPr>
        <w:t xml:space="preserve"> que se abren a un simple toque del usuario o sólo con su aproximación y se cierran automáticamente. </w:t>
      </w:r>
    </w:p>
    <w:p w:rsidR="00421137" w:rsidRDefault="00421137">
      <w:pPr>
        <w:rPr>
          <w:sz w:val="24"/>
          <w:szCs w:val="24"/>
        </w:rPr>
      </w:pPr>
      <w:r w:rsidRPr="00421137">
        <w:rPr>
          <w:sz w:val="24"/>
          <w:szCs w:val="24"/>
        </w:rPr>
        <w:t xml:space="preserve">En el sistema ofrecido por empresas como la alemana </w:t>
      </w:r>
      <w:proofErr w:type="spellStart"/>
      <w:r w:rsidRPr="00421137">
        <w:rPr>
          <w:sz w:val="24"/>
          <w:szCs w:val="24"/>
        </w:rPr>
        <w:t>Schott</w:t>
      </w:r>
      <w:proofErr w:type="spellEnd"/>
      <w:r w:rsidRPr="00421137">
        <w:rPr>
          <w:sz w:val="24"/>
          <w:szCs w:val="24"/>
        </w:rPr>
        <w:t xml:space="preserve"> Flat </w:t>
      </w:r>
      <w:proofErr w:type="spellStart"/>
      <w:r w:rsidRPr="00421137">
        <w:rPr>
          <w:sz w:val="24"/>
          <w:szCs w:val="24"/>
        </w:rPr>
        <w:t>Glass</w:t>
      </w:r>
      <w:proofErr w:type="spellEnd"/>
      <w:r w:rsidRPr="00421137">
        <w:rPr>
          <w:sz w:val="24"/>
          <w:szCs w:val="24"/>
        </w:rPr>
        <w:t xml:space="preserve">, las puertas de vidrio doble, que son prácticamente invisibles, se abren automáticamente gracias a un sensor integrado que se activa debido al movimiento del consumidor en dirección a la puerta. El sensor reacciona a cualquier movimiento dentro de un rayo de acción definido. En el momento en que la mano del comprador se aproxima de este rayo de acción, las puertas se abren silenciosamente. La motivación para ese desarrollo no es sólo la comodidad del consumidor. </w:t>
      </w:r>
    </w:p>
    <w:p w:rsidR="00421137" w:rsidRDefault="00421137">
      <w:pPr>
        <w:rPr>
          <w:sz w:val="24"/>
          <w:szCs w:val="24"/>
        </w:rPr>
      </w:pPr>
      <w:r w:rsidRPr="00421137">
        <w:rPr>
          <w:sz w:val="24"/>
          <w:szCs w:val="24"/>
        </w:rPr>
        <w:t xml:space="preserve">En la realidad, ese es el motivo menos importante para su adopción por los supermercados, </w:t>
      </w:r>
      <w:r w:rsidRPr="00421137">
        <w:rPr>
          <w:rFonts w:ascii="Arial Black" w:hAnsi="Arial Black"/>
          <w:sz w:val="20"/>
          <w:szCs w:val="20"/>
        </w:rPr>
        <w:t>que está creciendo en países de Europa.</w:t>
      </w:r>
      <w:r w:rsidRPr="00421137">
        <w:rPr>
          <w:sz w:val="24"/>
          <w:szCs w:val="24"/>
        </w:rPr>
        <w:t xml:space="preserve"> </w:t>
      </w:r>
    </w:p>
    <w:p w:rsidR="00421137" w:rsidRDefault="00421137">
      <w:pPr>
        <w:rPr>
          <w:sz w:val="24"/>
          <w:szCs w:val="24"/>
        </w:rPr>
      </w:pPr>
      <w:r w:rsidRPr="00421137">
        <w:rPr>
          <w:sz w:val="24"/>
          <w:szCs w:val="24"/>
        </w:rPr>
        <w:t>Ese sistema proporciona, por ejemplo, una experiencia de compra impactante para el consumidor, lo que es un diferencial cada vez más importante para el comercio. Sin embargo, el principal incentivo para la adopción del sistema es el ahorro que trae, asociado a la sustentabilidad.</w:t>
      </w:r>
    </w:p>
    <w:p w:rsidR="00421137" w:rsidRPr="00421137" w:rsidRDefault="00421137">
      <w:pPr>
        <w:rPr>
          <w:sz w:val="24"/>
          <w:szCs w:val="24"/>
        </w:rPr>
      </w:pPr>
    </w:p>
    <w:p w:rsidR="00421137" w:rsidRDefault="00421137">
      <w:pPr>
        <w:rPr>
          <w:sz w:val="24"/>
          <w:szCs w:val="24"/>
        </w:rPr>
      </w:pPr>
      <w:r w:rsidRPr="00421137">
        <w:rPr>
          <w:sz w:val="24"/>
          <w:szCs w:val="24"/>
        </w:rPr>
        <w:t xml:space="preserve">Conservar mejor el frío es considerado hoy día como un de las mejores maneras de reducir el consumo de energía. Según investigaciones de </w:t>
      </w:r>
      <w:proofErr w:type="spellStart"/>
      <w:r w:rsidRPr="00421137">
        <w:rPr>
          <w:sz w:val="24"/>
          <w:szCs w:val="24"/>
        </w:rPr>
        <w:t>Schott</w:t>
      </w:r>
      <w:proofErr w:type="spellEnd"/>
      <w:r w:rsidRPr="00421137">
        <w:rPr>
          <w:sz w:val="24"/>
          <w:szCs w:val="24"/>
        </w:rPr>
        <w:t xml:space="preserve">, el uso de puertas de vidrio doble en gabinetes cerrados ahorra hasta 65% de la energía eléctrica en comparación con gabinetes abiertos. “Para que se tenga una idea del impacto del consumo de energía eléctrica en los supermercados sobre la economía de Brasil, la encuesta más reciente de la Asociación Brasileña de Supermercados (Abras), realizada el 2014, mostró que el segmento de supermercados del país consumió 8,6 GWh, equivalente </w:t>
      </w:r>
      <w:r w:rsidRPr="00421137">
        <w:rPr>
          <w:sz w:val="24"/>
          <w:szCs w:val="24"/>
        </w:rPr>
        <w:lastRenderedPageBreak/>
        <w:t xml:space="preserve">al 2,5% de todo el consumo nacional de energía, representando un costo alrededor de 3,5 mil millones de reales sólo con energía eléctrica”, informa </w:t>
      </w:r>
      <w:proofErr w:type="spellStart"/>
      <w:r w:rsidRPr="00421137">
        <w:rPr>
          <w:sz w:val="24"/>
          <w:szCs w:val="24"/>
        </w:rPr>
        <w:t>Maria</w:t>
      </w:r>
      <w:proofErr w:type="spellEnd"/>
      <w:r w:rsidRPr="00421137">
        <w:rPr>
          <w:sz w:val="24"/>
          <w:szCs w:val="24"/>
        </w:rPr>
        <w:t xml:space="preserve"> Cristina Cardoso, directora de Ventas y Marketing para Sudamérica de </w:t>
      </w:r>
      <w:proofErr w:type="spellStart"/>
      <w:r w:rsidRPr="00421137">
        <w:rPr>
          <w:sz w:val="24"/>
          <w:szCs w:val="24"/>
        </w:rPr>
        <w:t>Schott</w:t>
      </w:r>
      <w:proofErr w:type="spellEnd"/>
      <w:r w:rsidRPr="00421137">
        <w:rPr>
          <w:sz w:val="24"/>
          <w:szCs w:val="24"/>
        </w:rPr>
        <w:t xml:space="preserve"> Flat </w:t>
      </w:r>
      <w:proofErr w:type="spellStart"/>
      <w:r w:rsidRPr="00421137">
        <w:rPr>
          <w:sz w:val="24"/>
          <w:szCs w:val="24"/>
        </w:rPr>
        <w:t>Glass</w:t>
      </w:r>
      <w:proofErr w:type="spellEnd"/>
      <w:r w:rsidRPr="00421137">
        <w:rPr>
          <w:sz w:val="24"/>
          <w:szCs w:val="24"/>
        </w:rPr>
        <w:t>. La empresa presentó su sistema en Brasil en los primeros días de mayo de 2018, durante la feria APAS Show. En el caso de las puertas que no exigen siquiera el toque del usuario para abrirse, hay ventajas también desde el punto de vista de la higiene: como no hay contacto de las manos con las puertas, se evita la suciedad y eventual contaminación por bacterias y otros elementos.</w:t>
      </w:r>
    </w:p>
    <w:p w:rsidR="00421137" w:rsidRDefault="00421137">
      <w:pPr>
        <w:rPr>
          <w:sz w:val="24"/>
          <w:szCs w:val="24"/>
        </w:rPr>
      </w:pPr>
    </w:p>
    <w:p w:rsidR="00421137" w:rsidRPr="00421137" w:rsidRDefault="00421137">
      <w:pPr>
        <w:rPr>
          <w:rFonts w:ascii="Franklin Gothic Medium" w:hAnsi="Franklin Gothic Medium"/>
          <w:sz w:val="20"/>
          <w:szCs w:val="20"/>
        </w:rPr>
      </w:pPr>
      <w:r>
        <w:rPr>
          <w:sz w:val="24"/>
          <w:szCs w:val="24"/>
        </w:rPr>
        <w:t xml:space="preserve">                        </w:t>
      </w:r>
      <w:r w:rsidRPr="00421137">
        <w:rPr>
          <w:sz w:val="20"/>
          <w:szCs w:val="20"/>
        </w:rPr>
        <w:t xml:space="preserve">                                                                                       </w:t>
      </w:r>
      <w:proofErr w:type="spellStart"/>
      <w:proofErr w:type="gramStart"/>
      <w:r w:rsidRPr="00421137">
        <w:rPr>
          <w:sz w:val="20"/>
          <w:szCs w:val="20"/>
        </w:rPr>
        <w:t>Fuente:Club</w:t>
      </w:r>
      <w:proofErr w:type="spellEnd"/>
      <w:proofErr w:type="gramEnd"/>
      <w:r w:rsidRPr="00421137">
        <w:rPr>
          <w:sz w:val="20"/>
          <w:szCs w:val="20"/>
        </w:rPr>
        <w:t xml:space="preserve"> de la refrigeración.</w:t>
      </w:r>
    </w:p>
    <w:sectPr w:rsidR="00421137" w:rsidRPr="004211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137"/>
    <w:rsid w:val="000A5C63"/>
    <w:rsid w:val="00421137"/>
    <w:rsid w:val="00A705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2EFD9-D455-4044-808F-B26A0CE6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2374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Francisco Portillo Medina</cp:lastModifiedBy>
  <cp:revision>2</cp:revision>
  <dcterms:created xsi:type="dcterms:W3CDTF">2018-12-19T17:34:00Z</dcterms:created>
  <dcterms:modified xsi:type="dcterms:W3CDTF">2018-12-19T17:34:00Z</dcterms:modified>
</cp:coreProperties>
</file>